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D8" w:rsidRDefault="001547D8" w:rsidP="00AA0BAB">
      <w:pPr>
        <w:jc w:val="center"/>
        <w:rPr>
          <w:rFonts w:cstheme="minorHAnsi"/>
          <w:b/>
          <w:sz w:val="28"/>
          <w:szCs w:val="28"/>
        </w:rPr>
      </w:pPr>
      <w:r w:rsidRPr="00AB4C40">
        <w:rPr>
          <w:noProof/>
          <w:lang w:eastAsia="pt-BR"/>
        </w:rPr>
        <w:drawing>
          <wp:anchor distT="0" distB="0" distL="114300" distR="114300" simplePos="0" relativeHeight="251659264" behindDoc="0" locked="0" layoutInCell="1" allowOverlap="1" wp14:anchorId="203F1CDF" wp14:editId="30436683">
            <wp:simplePos x="0" y="0"/>
            <wp:positionH relativeFrom="column">
              <wp:posOffset>2132965</wp:posOffset>
            </wp:positionH>
            <wp:positionV relativeFrom="paragraph">
              <wp:posOffset>-335915</wp:posOffset>
            </wp:positionV>
            <wp:extent cx="1449705" cy="1216025"/>
            <wp:effectExtent l="0" t="0" r="0" b="3175"/>
            <wp:wrapSquare wrapText="bothSides"/>
            <wp:docPr id="2" name="Imagem 1" descr="http://www.hostingmd.com.br/pmav/home/img/banner_ed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stingmd.com.br/pmav/home/img/banner_edital.jpg"/>
                    <pic:cNvPicPr>
                      <a:picLocks noChangeAspect="1" noChangeArrowheads="1"/>
                    </pic:cNvPicPr>
                  </pic:nvPicPr>
                  <pic:blipFill>
                    <a:blip r:embed="rId8"/>
                    <a:srcRect r="82430"/>
                    <a:stretch>
                      <a:fillRect/>
                    </a:stretch>
                  </pic:blipFill>
                  <pic:spPr bwMode="auto">
                    <a:xfrm>
                      <a:off x="0" y="0"/>
                      <a:ext cx="1449705" cy="1216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547D8" w:rsidRDefault="001547D8" w:rsidP="00AA0BAB">
      <w:pPr>
        <w:jc w:val="center"/>
        <w:rPr>
          <w:rFonts w:cstheme="minorHAnsi"/>
          <w:b/>
          <w:sz w:val="28"/>
          <w:szCs w:val="28"/>
        </w:rPr>
      </w:pPr>
    </w:p>
    <w:p w:rsidR="001547D8" w:rsidRDefault="001547D8" w:rsidP="00AA0BAB">
      <w:pPr>
        <w:jc w:val="center"/>
        <w:rPr>
          <w:rFonts w:cstheme="minorHAnsi"/>
          <w:b/>
          <w:sz w:val="28"/>
          <w:szCs w:val="28"/>
        </w:rPr>
      </w:pPr>
    </w:p>
    <w:p w:rsidR="00CF3EFD" w:rsidRPr="003E0E82" w:rsidRDefault="00D6762D" w:rsidP="003E0E82">
      <w:pPr>
        <w:jc w:val="center"/>
        <w:rPr>
          <w:rFonts w:cstheme="minorHAnsi"/>
          <w:b/>
          <w:sz w:val="24"/>
          <w:szCs w:val="24"/>
        </w:rPr>
      </w:pPr>
      <w:r w:rsidRPr="003E0E82">
        <w:rPr>
          <w:rFonts w:cstheme="minorHAnsi"/>
          <w:b/>
          <w:sz w:val="24"/>
          <w:szCs w:val="24"/>
        </w:rPr>
        <w:t>EDITAL DE ELEIÇÃO</w:t>
      </w:r>
      <w:r w:rsidR="001A4D45" w:rsidRPr="003E0E82">
        <w:rPr>
          <w:rFonts w:cstheme="minorHAnsi"/>
          <w:b/>
          <w:sz w:val="24"/>
          <w:szCs w:val="24"/>
        </w:rPr>
        <w:t xml:space="preserve"> UNIFICADA DOS MEMBROS DO CONSELHO TUTELAR PARA QUADRIÊ</w:t>
      </w:r>
      <w:r w:rsidRPr="003E0E82">
        <w:rPr>
          <w:rFonts w:cstheme="minorHAnsi"/>
          <w:b/>
          <w:sz w:val="24"/>
          <w:szCs w:val="24"/>
        </w:rPr>
        <w:t>NIO 2020 / 2023</w:t>
      </w:r>
    </w:p>
    <w:p w:rsidR="00F06374" w:rsidRPr="003E0E82" w:rsidRDefault="00F06374" w:rsidP="003E0E82">
      <w:pPr>
        <w:jc w:val="center"/>
        <w:rPr>
          <w:rFonts w:cstheme="minorHAnsi"/>
          <w:b/>
          <w:sz w:val="24"/>
          <w:szCs w:val="24"/>
        </w:rPr>
      </w:pPr>
    </w:p>
    <w:p w:rsidR="00D6762D" w:rsidRPr="003E0E82" w:rsidRDefault="00D6762D" w:rsidP="003E0E82">
      <w:pPr>
        <w:pStyle w:val="PargrafodaLista"/>
        <w:numPr>
          <w:ilvl w:val="0"/>
          <w:numId w:val="2"/>
        </w:numPr>
        <w:ind w:left="284" w:hanging="284"/>
        <w:jc w:val="both"/>
        <w:rPr>
          <w:rFonts w:cstheme="minorHAnsi"/>
          <w:b/>
          <w:sz w:val="24"/>
          <w:szCs w:val="24"/>
        </w:rPr>
      </w:pPr>
      <w:r w:rsidRPr="003E0E82">
        <w:rPr>
          <w:rFonts w:cstheme="minorHAnsi"/>
          <w:b/>
          <w:sz w:val="24"/>
          <w:szCs w:val="24"/>
        </w:rPr>
        <w:t xml:space="preserve">DO PROCESSO DE ESCOLHA </w:t>
      </w:r>
    </w:p>
    <w:p w:rsidR="00D6762D" w:rsidRPr="003E0E82" w:rsidRDefault="00D6762D" w:rsidP="00D36E79">
      <w:pPr>
        <w:spacing w:line="360" w:lineRule="auto"/>
        <w:ind w:firstLine="284"/>
        <w:jc w:val="both"/>
        <w:rPr>
          <w:rFonts w:cstheme="minorHAnsi"/>
          <w:sz w:val="24"/>
          <w:szCs w:val="24"/>
        </w:rPr>
      </w:pPr>
      <w:r w:rsidRPr="003E0E82">
        <w:rPr>
          <w:rFonts w:cstheme="minorHAnsi"/>
          <w:sz w:val="24"/>
          <w:szCs w:val="24"/>
        </w:rPr>
        <w:t xml:space="preserve">O Conselho Municipal dos Direitos da Criança e do Adolescente – COMDCA do Município de Atílio Vivacqua – ES, torna publico o Processo de Escolha Unificado para membros do Conselho Tutelar para Quadriênio 2020/2023, disciplina com base na Lei Nº 8.069/90 (ECRIAD), na Resolução Nº 139/2010 alterada pela Resolução Nº 170/2014 do CONANDA, na Lei Municipal Nº 1.096/2015 e na Resolução Nº </w:t>
      </w:r>
      <w:r w:rsidR="0035500E" w:rsidRPr="003E0E82">
        <w:rPr>
          <w:rFonts w:cstheme="minorHAnsi"/>
          <w:sz w:val="24"/>
          <w:szCs w:val="24"/>
        </w:rPr>
        <w:t>003/2019</w:t>
      </w:r>
      <w:r w:rsidRPr="003E0E82">
        <w:rPr>
          <w:rFonts w:cstheme="minorHAnsi"/>
          <w:sz w:val="24"/>
          <w:szCs w:val="24"/>
        </w:rPr>
        <w:t xml:space="preserve"> do COMDCA, sendo realizado sob a responsabilidade deste e a fiscalização da Promotoria de Justiça da Infância e Juventude da Comarca de Atílio Vivacqua mediante as condições estabelecidas neste Edital.</w:t>
      </w:r>
    </w:p>
    <w:p w:rsidR="00D6762D" w:rsidRPr="003E0E82" w:rsidRDefault="00D6762D" w:rsidP="003E0E82">
      <w:pPr>
        <w:pStyle w:val="PargrafodaLista"/>
        <w:ind w:firstLine="696"/>
        <w:jc w:val="both"/>
        <w:rPr>
          <w:rFonts w:cstheme="minorHAnsi"/>
          <w:sz w:val="24"/>
          <w:szCs w:val="24"/>
        </w:rPr>
      </w:pPr>
    </w:p>
    <w:p w:rsidR="00D6762D" w:rsidRPr="003E0E82" w:rsidRDefault="00D6762D" w:rsidP="003E0E82">
      <w:pPr>
        <w:pStyle w:val="PargrafodaLista"/>
        <w:numPr>
          <w:ilvl w:val="0"/>
          <w:numId w:val="2"/>
        </w:numPr>
        <w:ind w:left="284" w:hanging="284"/>
        <w:jc w:val="both"/>
        <w:rPr>
          <w:rFonts w:cstheme="minorHAnsi"/>
          <w:b/>
          <w:sz w:val="24"/>
          <w:szCs w:val="24"/>
        </w:rPr>
      </w:pPr>
      <w:r w:rsidRPr="003E0E82">
        <w:rPr>
          <w:rFonts w:cstheme="minorHAnsi"/>
          <w:b/>
          <w:sz w:val="24"/>
          <w:szCs w:val="24"/>
        </w:rPr>
        <w:t>DO CONSELHO TUTELAR</w:t>
      </w:r>
    </w:p>
    <w:p w:rsidR="00762EA5" w:rsidRPr="003E0E82" w:rsidRDefault="00D6762D" w:rsidP="00D36E79">
      <w:pPr>
        <w:spacing w:after="0" w:line="360" w:lineRule="auto"/>
        <w:jc w:val="both"/>
        <w:rPr>
          <w:rFonts w:cstheme="minorHAnsi"/>
          <w:sz w:val="24"/>
          <w:szCs w:val="24"/>
        </w:rPr>
      </w:pPr>
      <w:r w:rsidRPr="003E0E82">
        <w:rPr>
          <w:rFonts w:cstheme="minorHAnsi"/>
          <w:b/>
          <w:sz w:val="24"/>
          <w:szCs w:val="24"/>
        </w:rPr>
        <w:t>2.1</w:t>
      </w:r>
      <w:r w:rsidRPr="003E0E82">
        <w:rPr>
          <w:rFonts w:cstheme="minorHAnsi"/>
          <w:sz w:val="24"/>
          <w:szCs w:val="24"/>
        </w:rPr>
        <w:t xml:space="preserve"> – Conselho Tutelar é órgão permanente e autônomo, não jurisdicional, encarregado pela sociedade de zelar pelo cumprimento</w:t>
      </w:r>
      <w:r w:rsidR="00762EA5" w:rsidRPr="003E0E82">
        <w:rPr>
          <w:rFonts w:cstheme="minorHAnsi"/>
          <w:sz w:val="24"/>
          <w:szCs w:val="24"/>
        </w:rPr>
        <w:t xml:space="preserve"> dos direitos da criança e do adolescente.</w:t>
      </w:r>
    </w:p>
    <w:p w:rsidR="00762EA5" w:rsidRPr="003E0E82" w:rsidRDefault="00762EA5" w:rsidP="00D36E79">
      <w:pPr>
        <w:spacing w:after="0" w:line="360" w:lineRule="auto"/>
        <w:jc w:val="both"/>
        <w:rPr>
          <w:rFonts w:cstheme="minorHAnsi"/>
          <w:sz w:val="24"/>
          <w:szCs w:val="24"/>
        </w:rPr>
      </w:pPr>
      <w:r w:rsidRPr="003E0E82">
        <w:rPr>
          <w:rFonts w:cstheme="minorHAnsi"/>
          <w:b/>
          <w:sz w:val="24"/>
          <w:szCs w:val="24"/>
        </w:rPr>
        <w:t>2.2</w:t>
      </w:r>
      <w:r w:rsidRPr="003E0E82">
        <w:rPr>
          <w:rFonts w:cstheme="minorHAnsi"/>
          <w:sz w:val="24"/>
          <w:szCs w:val="24"/>
        </w:rPr>
        <w:t xml:space="preserve"> Em cada </w:t>
      </w:r>
      <w:r w:rsidR="00D36E79" w:rsidRPr="003E0E82">
        <w:rPr>
          <w:rFonts w:cstheme="minorHAnsi"/>
          <w:sz w:val="24"/>
          <w:szCs w:val="24"/>
        </w:rPr>
        <w:t>Município</w:t>
      </w:r>
      <w:r w:rsidRPr="003E0E82">
        <w:rPr>
          <w:rFonts w:cstheme="minorHAnsi"/>
          <w:sz w:val="24"/>
          <w:szCs w:val="24"/>
        </w:rPr>
        <w:t xml:space="preserve"> e em cada Região Administrativa do Distrito Federal haverá, no mínimo, 01 (um) Conselho Tutelar como órgão integrante da Administração Publica local, composta de 05 (cinco) membros, escolhidos pela população local para mandato de 04 (quatro) anos, permitida 01 (uma) recondução, mediante novo processo de eletivo.</w:t>
      </w:r>
    </w:p>
    <w:p w:rsidR="00762EA5" w:rsidRPr="003E0E82" w:rsidRDefault="00762EA5" w:rsidP="00D36E79">
      <w:pPr>
        <w:spacing w:after="0" w:line="360" w:lineRule="auto"/>
        <w:jc w:val="both"/>
        <w:rPr>
          <w:rFonts w:cstheme="minorHAnsi"/>
          <w:sz w:val="24"/>
          <w:szCs w:val="24"/>
        </w:rPr>
      </w:pPr>
      <w:r w:rsidRPr="003E0E82">
        <w:rPr>
          <w:rFonts w:cstheme="minorHAnsi"/>
          <w:b/>
          <w:sz w:val="24"/>
          <w:szCs w:val="24"/>
        </w:rPr>
        <w:t>2.3</w:t>
      </w:r>
      <w:r w:rsidRPr="003E0E82">
        <w:rPr>
          <w:rFonts w:cstheme="minorHAnsi"/>
          <w:sz w:val="24"/>
          <w:szCs w:val="24"/>
        </w:rPr>
        <w:t xml:space="preserve"> O processo de escolha para a função de Conselheiro Tutelar será para preenchimento de 05 (cinco) membros Titulares e os demais </w:t>
      </w:r>
      <w:r w:rsidR="001A4D45" w:rsidRPr="003E0E82">
        <w:rPr>
          <w:rFonts w:cstheme="minorHAnsi"/>
          <w:sz w:val="24"/>
          <w:szCs w:val="24"/>
        </w:rPr>
        <w:t>inscritos decrescentes para suplentes segundo a Resolução do CONANDA</w:t>
      </w:r>
      <w:r w:rsidRPr="003E0E82">
        <w:rPr>
          <w:rFonts w:cstheme="minorHAnsi"/>
          <w:sz w:val="24"/>
          <w:szCs w:val="24"/>
        </w:rPr>
        <w:t>.</w:t>
      </w:r>
    </w:p>
    <w:p w:rsidR="00762EA5" w:rsidRDefault="00762EA5" w:rsidP="00D36E79">
      <w:pPr>
        <w:spacing w:after="0" w:line="360" w:lineRule="auto"/>
        <w:jc w:val="both"/>
        <w:rPr>
          <w:rFonts w:cstheme="minorHAnsi"/>
          <w:sz w:val="24"/>
          <w:szCs w:val="24"/>
        </w:rPr>
      </w:pPr>
      <w:r w:rsidRPr="003E0E82">
        <w:rPr>
          <w:rFonts w:cstheme="minorHAnsi"/>
          <w:b/>
          <w:sz w:val="24"/>
          <w:szCs w:val="24"/>
        </w:rPr>
        <w:t>2.4</w:t>
      </w:r>
      <w:r w:rsidRPr="003E0E82">
        <w:rPr>
          <w:rFonts w:cstheme="minorHAnsi"/>
          <w:sz w:val="24"/>
          <w:szCs w:val="24"/>
        </w:rPr>
        <w:t xml:space="preserve"> As eleições acontecerão em 06 de outubro de 2019 das </w:t>
      </w:r>
      <w:proofErr w:type="gramStart"/>
      <w:r w:rsidRPr="003E0E82">
        <w:rPr>
          <w:rFonts w:cstheme="minorHAnsi"/>
          <w:sz w:val="24"/>
          <w:szCs w:val="24"/>
        </w:rPr>
        <w:t>08:00</w:t>
      </w:r>
      <w:proofErr w:type="gramEnd"/>
      <w:r w:rsidRPr="003E0E82">
        <w:rPr>
          <w:rFonts w:cstheme="minorHAnsi"/>
          <w:sz w:val="24"/>
          <w:szCs w:val="24"/>
        </w:rPr>
        <w:t xml:space="preserve"> as 17:00 horas, terá direito a voto todos(as) eleitores maior de 16 anos portador de Titulo de Eleitor da 2ª Zona Eleitoral da Comarca de Atílio Vivacqua – ES.</w:t>
      </w:r>
    </w:p>
    <w:p w:rsidR="00D36E79" w:rsidRPr="003E0E82" w:rsidRDefault="00D36E79" w:rsidP="00D36E79">
      <w:pPr>
        <w:spacing w:after="0" w:line="360" w:lineRule="auto"/>
        <w:jc w:val="both"/>
        <w:rPr>
          <w:rFonts w:cstheme="minorHAnsi"/>
          <w:sz w:val="24"/>
          <w:szCs w:val="24"/>
        </w:rPr>
      </w:pPr>
    </w:p>
    <w:p w:rsidR="001547D8" w:rsidRPr="003E0E82" w:rsidRDefault="001547D8" w:rsidP="003E0E82">
      <w:pPr>
        <w:autoSpaceDE w:val="0"/>
        <w:autoSpaceDN w:val="0"/>
        <w:adjustRightInd w:val="0"/>
        <w:spacing w:after="0"/>
        <w:jc w:val="both"/>
        <w:rPr>
          <w:rFonts w:cstheme="minorHAnsi"/>
          <w:b/>
          <w:bCs/>
          <w:sz w:val="24"/>
          <w:szCs w:val="24"/>
        </w:rPr>
      </w:pPr>
    </w:p>
    <w:p w:rsidR="0063646F" w:rsidRPr="00D36E79" w:rsidRDefault="0063646F" w:rsidP="00D36E79">
      <w:pPr>
        <w:pStyle w:val="PargrafodaLista"/>
        <w:numPr>
          <w:ilvl w:val="0"/>
          <w:numId w:val="2"/>
        </w:numPr>
        <w:autoSpaceDE w:val="0"/>
        <w:autoSpaceDN w:val="0"/>
        <w:adjustRightInd w:val="0"/>
        <w:spacing w:after="0"/>
        <w:ind w:left="426" w:hanging="426"/>
        <w:jc w:val="both"/>
        <w:rPr>
          <w:rFonts w:cstheme="minorHAnsi"/>
          <w:b/>
          <w:bCs/>
          <w:sz w:val="24"/>
          <w:szCs w:val="24"/>
        </w:rPr>
      </w:pPr>
      <w:r w:rsidRPr="00D36E79">
        <w:rPr>
          <w:rFonts w:cstheme="minorHAnsi"/>
          <w:b/>
          <w:bCs/>
          <w:sz w:val="24"/>
          <w:szCs w:val="24"/>
        </w:rPr>
        <w:t>DOS REQUISITOS BÁSICOS EXIGIDOS NO ATO DA INSCRIÇÃO</w:t>
      </w:r>
    </w:p>
    <w:p w:rsidR="00D36E79" w:rsidRPr="00D36E79" w:rsidRDefault="00D36E79" w:rsidP="00D36E79">
      <w:pPr>
        <w:pStyle w:val="PargrafodaLista"/>
        <w:autoSpaceDE w:val="0"/>
        <w:autoSpaceDN w:val="0"/>
        <w:adjustRightInd w:val="0"/>
        <w:spacing w:after="0"/>
        <w:jc w:val="both"/>
        <w:rPr>
          <w:rFonts w:cstheme="minorHAnsi"/>
          <w:b/>
          <w:bCs/>
          <w:sz w:val="24"/>
          <w:szCs w:val="24"/>
        </w:rPr>
      </w:pP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3.1. Ter idoneidade moral;</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3.2.  Possuir idade superior a 21(vinte e um) anos;</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3.3. Residir e domiciliar no Município de Atílio Vivacqua pelo período de 02(dois) anos anterior à candidatura;</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3.4. Não ter sido penalizado com medidas previstas na Lei Municipal nº 1.097/2015 de 18 de Junho de 2015;</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3.5. Ter concluído o ensino médio;</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3.6. Estar em gozo com os direitos políticos, civis e militares, não estar incluído nos impedimentos constantes no parágrafo único da Lei Municipal nº 1.097/2015;</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 xml:space="preserve">3.7 Não </w:t>
      </w:r>
      <w:proofErr w:type="gramStart"/>
      <w:r w:rsidRPr="003E0E82">
        <w:rPr>
          <w:rFonts w:cstheme="minorHAnsi"/>
          <w:sz w:val="24"/>
          <w:szCs w:val="24"/>
        </w:rPr>
        <w:t>ter sido</w:t>
      </w:r>
      <w:proofErr w:type="gramEnd"/>
      <w:r w:rsidRPr="003E0E82">
        <w:rPr>
          <w:rFonts w:cstheme="minorHAnsi"/>
          <w:sz w:val="24"/>
          <w:szCs w:val="24"/>
        </w:rPr>
        <w:t xml:space="preserve"> exonerado no exercício da função ou cargo público por ato de improbidade administrativa, em qualquer esfera do poder;</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3.8. Não ter sido cassado em investidura de cargo eletivo de qualquer natureza;</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w:t>
      </w:r>
      <w:r w:rsidR="008949A0">
        <w:rPr>
          <w:rFonts w:cstheme="minorHAnsi"/>
          <w:sz w:val="24"/>
          <w:szCs w:val="24"/>
        </w:rPr>
        <w:t>9</w:t>
      </w:r>
      <w:r w:rsidRPr="003E0E82">
        <w:rPr>
          <w:rFonts w:cstheme="minorHAnsi"/>
          <w:sz w:val="24"/>
          <w:szCs w:val="24"/>
        </w:rPr>
        <w:t>. Candidatura individual, não sendo admitida a composição de chapas;</w:t>
      </w:r>
    </w:p>
    <w:p w:rsidR="0063646F" w:rsidRPr="003E0E82"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3.1</w:t>
      </w:r>
      <w:r w:rsidR="008949A0">
        <w:rPr>
          <w:rFonts w:cstheme="minorHAnsi"/>
          <w:sz w:val="24"/>
          <w:szCs w:val="24"/>
        </w:rPr>
        <w:t>0</w:t>
      </w:r>
      <w:r w:rsidRPr="003E0E82">
        <w:rPr>
          <w:rFonts w:cstheme="minorHAnsi"/>
          <w:sz w:val="24"/>
          <w:szCs w:val="24"/>
        </w:rPr>
        <w:t>. Disponibilidade para exercer a função pública de Conselheiro Tutelar com</w:t>
      </w:r>
    </w:p>
    <w:p w:rsidR="0063646F" w:rsidRPr="003E0E82" w:rsidRDefault="0063646F" w:rsidP="00D36E79">
      <w:pPr>
        <w:autoSpaceDE w:val="0"/>
        <w:autoSpaceDN w:val="0"/>
        <w:adjustRightInd w:val="0"/>
        <w:spacing w:after="0" w:line="360" w:lineRule="auto"/>
        <w:jc w:val="both"/>
        <w:rPr>
          <w:rFonts w:cstheme="minorHAnsi"/>
          <w:sz w:val="24"/>
          <w:szCs w:val="24"/>
        </w:rPr>
      </w:pPr>
      <w:proofErr w:type="gramStart"/>
      <w:r w:rsidRPr="003E0E82">
        <w:rPr>
          <w:rFonts w:cstheme="minorHAnsi"/>
          <w:sz w:val="24"/>
          <w:szCs w:val="24"/>
        </w:rPr>
        <w:t>dedicação</w:t>
      </w:r>
      <w:proofErr w:type="gramEnd"/>
      <w:r w:rsidRPr="003E0E82">
        <w:rPr>
          <w:rFonts w:cstheme="minorHAnsi"/>
          <w:sz w:val="24"/>
          <w:szCs w:val="24"/>
        </w:rPr>
        <w:t xml:space="preserve"> exclusiva, sob pena das sanções legais (Declaração Própria);</w:t>
      </w:r>
    </w:p>
    <w:p w:rsidR="0063646F" w:rsidRPr="00DF4047" w:rsidRDefault="0063646F" w:rsidP="00D36E79">
      <w:pPr>
        <w:autoSpaceDE w:val="0"/>
        <w:autoSpaceDN w:val="0"/>
        <w:adjustRightInd w:val="0"/>
        <w:spacing w:after="0" w:line="360" w:lineRule="auto"/>
        <w:jc w:val="both"/>
        <w:rPr>
          <w:rFonts w:cstheme="minorHAnsi"/>
          <w:sz w:val="24"/>
          <w:szCs w:val="24"/>
        </w:rPr>
      </w:pPr>
      <w:r w:rsidRPr="003E0E82">
        <w:rPr>
          <w:rFonts w:cstheme="minorHAnsi"/>
          <w:sz w:val="24"/>
          <w:szCs w:val="24"/>
        </w:rPr>
        <w:t>3.1</w:t>
      </w:r>
      <w:r w:rsidR="008949A0">
        <w:rPr>
          <w:rFonts w:cstheme="minorHAnsi"/>
          <w:sz w:val="24"/>
          <w:szCs w:val="24"/>
        </w:rPr>
        <w:t>1</w:t>
      </w:r>
      <w:r w:rsidRPr="003E0E82">
        <w:rPr>
          <w:rFonts w:cstheme="minorHAnsi"/>
          <w:sz w:val="24"/>
          <w:szCs w:val="24"/>
        </w:rPr>
        <w:t xml:space="preserve">. Comprovar a participação de 100% (cem por cento) no curso de Capacitação para Conselheiro Tutelar que será ministrado pela Equipe do COMDCA – Conselho Municipal dos Direitos da Criança e </w:t>
      </w:r>
      <w:r w:rsidRPr="00DF4047">
        <w:rPr>
          <w:rFonts w:cstheme="minorHAnsi"/>
          <w:sz w:val="24"/>
          <w:szCs w:val="24"/>
        </w:rPr>
        <w:t>do Adolescente no dia</w:t>
      </w:r>
      <w:r w:rsidR="00DF4047" w:rsidRPr="00DF4047">
        <w:rPr>
          <w:rFonts w:cstheme="minorHAnsi"/>
          <w:sz w:val="24"/>
          <w:szCs w:val="24"/>
        </w:rPr>
        <w:t xml:space="preserve"> 15 de julho a 19 de julho de 2019.</w:t>
      </w:r>
    </w:p>
    <w:p w:rsidR="0063646F" w:rsidRPr="00DF4047" w:rsidRDefault="0063646F" w:rsidP="003E0E82">
      <w:pPr>
        <w:autoSpaceDE w:val="0"/>
        <w:autoSpaceDN w:val="0"/>
        <w:adjustRightInd w:val="0"/>
        <w:spacing w:after="0"/>
        <w:jc w:val="both"/>
        <w:rPr>
          <w:rFonts w:cstheme="minorHAnsi"/>
          <w:sz w:val="24"/>
          <w:szCs w:val="24"/>
        </w:rPr>
      </w:pPr>
    </w:p>
    <w:p w:rsidR="0063646F" w:rsidRPr="00E445FD" w:rsidRDefault="0063646F" w:rsidP="00E445FD">
      <w:pPr>
        <w:pStyle w:val="PargrafodaLista"/>
        <w:numPr>
          <w:ilvl w:val="0"/>
          <w:numId w:val="2"/>
        </w:numPr>
        <w:autoSpaceDE w:val="0"/>
        <w:autoSpaceDN w:val="0"/>
        <w:adjustRightInd w:val="0"/>
        <w:spacing w:after="0"/>
        <w:ind w:left="426" w:hanging="426"/>
        <w:jc w:val="both"/>
        <w:rPr>
          <w:rFonts w:cstheme="minorHAnsi"/>
          <w:b/>
          <w:sz w:val="24"/>
          <w:szCs w:val="24"/>
        </w:rPr>
      </w:pPr>
      <w:r w:rsidRPr="00E445FD">
        <w:rPr>
          <w:rFonts w:cstheme="minorHAnsi"/>
          <w:b/>
          <w:sz w:val="24"/>
          <w:szCs w:val="24"/>
        </w:rPr>
        <w:t xml:space="preserve">DA JORNADA DE TRABALHO E REMUNERAÇÃO: </w:t>
      </w:r>
    </w:p>
    <w:p w:rsidR="00E445FD" w:rsidRPr="00E445FD" w:rsidRDefault="00E445FD" w:rsidP="00E445FD">
      <w:pPr>
        <w:autoSpaceDE w:val="0"/>
        <w:autoSpaceDN w:val="0"/>
        <w:adjustRightInd w:val="0"/>
        <w:spacing w:after="0"/>
        <w:ind w:left="360"/>
        <w:jc w:val="both"/>
        <w:rPr>
          <w:rFonts w:cstheme="minorHAnsi"/>
          <w:b/>
          <w:sz w:val="24"/>
          <w:szCs w:val="24"/>
        </w:rPr>
      </w:pPr>
    </w:p>
    <w:p w:rsidR="0063646F" w:rsidRPr="003E0E82" w:rsidRDefault="0063646F" w:rsidP="008949A0">
      <w:pPr>
        <w:autoSpaceDE w:val="0"/>
        <w:autoSpaceDN w:val="0"/>
        <w:adjustRightInd w:val="0"/>
        <w:spacing w:after="0" w:line="360" w:lineRule="auto"/>
        <w:jc w:val="both"/>
        <w:rPr>
          <w:rFonts w:cstheme="minorHAnsi"/>
          <w:sz w:val="24"/>
          <w:szCs w:val="24"/>
        </w:rPr>
      </w:pPr>
      <w:r w:rsidRPr="003E0E82">
        <w:rPr>
          <w:rFonts w:cstheme="minorHAnsi"/>
          <w:sz w:val="24"/>
          <w:szCs w:val="24"/>
        </w:rPr>
        <w:t>4.1. Os membros do Conselho Tutelar exercerão suas atividades em regime de dedicação exclusiva, durante o horário previsto no art. 12 da Lei Municipal Nº 1.097/2015, de 18 de junho de 2015 para o funcionamento do órgão, sem prejuízo do atendimento em regime de plantão/sobreaviso, assim como da realização de outras diligência e tarefas inerentes ao órgão;</w:t>
      </w:r>
    </w:p>
    <w:p w:rsidR="0063646F" w:rsidRPr="003E0E82" w:rsidRDefault="0063646F" w:rsidP="008949A0">
      <w:pPr>
        <w:autoSpaceDE w:val="0"/>
        <w:autoSpaceDN w:val="0"/>
        <w:adjustRightInd w:val="0"/>
        <w:spacing w:after="0" w:line="360" w:lineRule="auto"/>
        <w:jc w:val="both"/>
        <w:rPr>
          <w:rFonts w:cstheme="minorHAnsi"/>
          <w:sz w:val="24"/>
          <w:szCs w:val="24"/>
        </w:rPr>
      </w:pPr>
      <w:r w:rsidRPr="003E0E82">
        <w:rPr>
          <w:rFonts w:cstheme="minorHAnsi"/>
          <w:sz w:val="24"/>
          <w:szCs w:val="24"/>
        </w:rPr>
        <w:t xml:space="preserve"> 4.2. O valor do salário estabelecido no caput deste artigo compreende a remuneração da jornada de trabalho de 40 (quarenta) horas semanais e o regime de prontidão, estabelecida no §3º do Art. 34 desta Lei.</w:t>
      </w:r>
    </w:p>
    <w:p w:rsidR="0063646F" w:rsidRPr="003E0E82" w:rsidRDefault="0063646F" w:rsidP="008949A0">
      <w:pPr>
        <w:autoSpaceDE w:val="0"/>
        <w:autoSpaceDN w:val="0"/>
        <w:adjustRightInd w:val="0"/>
        <w:spacing w:after="0" w:line="360" w:lineRule="auto"/>
        <w:jc w:val="both"/>
        <w:rPr>
          <w:rFonts w:cstheme="minorHAnsi"/>
          <w:sz w:val="24"/>
          <w:szCs w:val="24"/>
        </w:rPr>
      </w:pPr>
      <w:r w:rsidRPr="003E0E82">
        <w:rPr>
          <w:rFonts w:cstheme="minorHAnsi"/>
          <w:sz w:val="24"/>
          <w:szCs w:val="24"/>
        </w:rPr>
        <w:t xml:space="preserve">4.3. No exercício da função, o Conselheiro Tutelar não fará jus à gratificação por serviço extraordinário; </w:t>
      </w:r>
    </w:p>
    <w:p w:rsidR="0063646F" w:rsidRPr="003E0E82" w:rsidRDefault="0063646F" w:rsidP="008949A0">
      <w:pPr>
        <w:autoSpaceDE w:val="0"/>
        <w:autoSpaceDN w:val="0"/>
        <w:adjustRightInd w:val="0"/>
        <w:spacing w:after="0" w:line="360" w:lineRule="auto"/>
        <w:jc w:val="both"/>
        <w:rPr>
          <w:rFonts w:cstheme="minorHAnsi"/>
          <w:sz w:val="24"/>
          <w:szCs w:val="24"/>
        </w:rPr>
      </w:pPr>
      <w:r w:rsidRPr="003E0E82">
        <w:rPr>
          <w:rFonts w:cstheme="minorHAnsi"/>
          <w:sz w:val="24"/>
          <w:szCs w:val="24"/>
        </w:rPr>
        <w:lastRenderedPageBreak/>
        <w:t xml:space="preserve">4.4. O salário será reajustado no mesmo percentual do reajuste do salário mínimo pelo Governo Federal; </w:t>
      </w:r>
    </w:p>
    <w:p w:rsidR="0063646F" w:rsidRPr="003E0E82" w:rsidRDefault="0063646F" w:rsidP="008949A0">
      <w:pPr>
        <w:autoSpaceDE w:val="0"/>
        <w:autoSpaceDN w:val="0"/>
        <w:adjustRightInd w:val="0"/>
        <w:spacing w:after="0" w:line="360" w:lineRule="auto"/>
        <w:jc w:val="both"/>
        <w:rPr>
          <w:rFonts w:cstheme="minorHAnsi"/>
          <w:sz w:val="24"/>
          <w:szCs w:val="24"/>
        </w:rPr>
      </w:pPr>
      <w:r w:rsidRPr="003E0E82">
        <w:rPr>
          <w:rFonts w:cstheme="minorHAnsi"/>
          <w:sz w:val="24"/>
          <w:szCs w:val="24"/>
        </w:rPr>
        <w:t>4.5. O Conselheiro Tutelar receberá auxilio alimentação em valor equivalente ao que receber o servidor público do município de Atílio Vivacqua – ES.</w:t>
      </w:r>
    </w:p>
    <w:p w:rsidR="0063646F" w:rsidRPr="003E0E82" w:rsidRDefault="0063646F" w:rsidP="008949A0">
      <w:pPr>
        <w:autoSpaceDE w:val="0"/>
        <w:autoSpaceDN w:val="0"/>
        <w:adjustRightInd w:val="0"/>
        <w:spacing w:after="0" w:line="360" w:lineRule="auto"/>
        <w:jc w:val="both"/>
        <w:rPr>
          <w:rFonts w:cstheme="minorHAnsi"/>
          <w:sz w:val="24"/>
          <w:szCs w:val="24"/>
        </w:rPr>
      </w:pPr>
      <w:r w:rsidRPr="003E0E82">
        <w:rPr>
          <w:rFonts w:cstheme="minorHAnsi"/>
          <w:sz w:val="24"/>
          <w:szCs w:val="24"/>
        </w:rPr>
        <w:t>4.6. No exercício da função ou curso de capacitação, o Conselheiro Tutelar quando em viagem fará jus a diária equivalente ao valor pago ao servidor publico do município de Atílio Vivacqua- ES.</w:t>
      </w:r>
    </w:p>
    <w:p w:rsidR="0063646F" w:rsidRPr="003E0E82" w:rsidRDefault="0063646F" w:rsidP="008949A0">
      <w:pPr>
        <w:autoSpaceDE w:val="0"/>
        <w:autoSpaceDN w:val="0"/>
        <w:adjustRightInd w:val="0"/>
        <w:spacing w:after="0" w:line="360" w:lineRule="auto"/>
        <w:jc w:val="both"/>
        <w:rPr>
          <w:rFonts w:cstheme="minorHAnsi"/>
          <w:sz w:val="24"/>
          <w:szCs w:val="24"/>
        </w:rPr>
      </w:pPr>
    </w:p>
    <w:p w:rsidR="0063646F" w:rsidRPr="003E0E82" w:rsidRDefault="0063646F" w:rsidP="003E0E82">
      <w:pPr>
        <w:autoSpaceDE w:val="0"/>
        <w:autoSpaceDN w:val="0"/>
        <w:adjustRightInd w:val="0"/>
        <w:spacing w:after="0"/>
        <w:jc w:val="both"/>
        <w:rPr>
          <w:rFonts w:cstheme="minorHAnsi"/>
          <w:b/>
          <w:sz w:val="24"/>
          <w:szCs w:val="24"/>
        </w:rPr>
      </w:pPr>
      <w:r w:rsidRPr="003E0E82">
        <w:rPr>
          <w:rFonts w:cstheme="minorHAnsi"/>
          <w:sz w:val="24"/>
          <w:szCs w:val="24"/>
        </w:rPr>
        <w:t>5</w:t>
      </w:r>
      <w:r w:rsidRPr="003E0E82">
        <w:rPr>
          <w:rFonts w:cstheme="minorHAnsi"/>
          <w:b/>
          <w:sz w:val="24"/>
          <w:szCs w:val="24"/>
        </w:rPr>
        <w:t>. DO LOCAL DA INSCRIÇÃO E ENTREGA DOS DOCUMENTOS</w:t>
      </w:r>
    </w:p>
    <w:p w:rsidR="000731A3" w:rsidRPr="00106339" w:rsidRDefault="0063646F" w:rsidP="00DF4047">
      <w:pPr>
        <w:autoSpaceDE w:val="0"/>
        <w:autoSpaceDN w:val="0"/>
        <w:adjustRightInd w:val="0"/>
        <w:spacing w:after="0" w:line="360" w:lineRule="auto"/>
        <w:jc w:val="both"/>
        <w:rPr>
          <w:rFonts w:cstheme="minorHAnsi"/>
          <w:sz w:val="24"/>
          <w:szCs w:val="24"/>
        </w:rPr>
      </w:pPr>
      <w:r w:rsidRPr="00DF4047">
        <w:rPr>
          <w:rFonts w:cstheme="minorHAnsi"/>
          <w:sz w:val="24"/>
          <w:szCs w:val="24"/>
        </w:rPr>
        <w:t>5.1</w:t>
      </w:r>
      <w:r w:rsidRPr="003E0E82">
        <w:rPr>
          <w:rFonts w:cstheme="minorHAnsi"/>
          <w:b/>
          <w:sz w:val="24"/>
          <w:szCs w:val="24"/>
        </w:rPr>
        <w:t xml:space="preserve"> </w:t>
      </w:r>
      <w:r w:rsidRPr="003E0E82">
        <w:rPr>
          <w:rFonts w:cstheme="minorHAnsi"/>
          <w:sz w:val="24"/>
          <w:szCs w:val="24"/>
        </w:rPr>
        <w:t xml:space="preserve">A participação </w:t>
      </w:r>
      <w:r w:rsidR="004C419B" w:rsidRPr="003E0E82">
        <w:rPr>
          <w:rFonts w:cstheme="minorHAnsi"/>
          <w:sz w:val="24"/>
          <w:szCs w:val="24"/>
        </w:rPr>
        <w:t xml:space="preserve">no presente Processo de Escolha iniciar-se-á pela inscrição por meio de requerimento junto ao CMDCA – Conselho Municipal dos Direitos da Criança e do Adolescente, </w:t>
      </w:r>
      <w:r w:rsidR="004C419B" w:rsidRPr="00106339">
        <w:rPr>
          <w:rFonts w:cstheme="minorHAnsi"/>
          <w:sz w:val="24"/>
          <w:szCs w:val="24"/>
        </w:rPr>
        <w:t>e será efetuada no período de</w:t>
      </w:r>
      <w:r w:rsidR="008802F4" w:rsidRPr="00106339">
        <w:rPr>
          <w:rFonts w:cstheme="minorHAnsi"/>
          <w:sz w:val="24"/>
          <w:szCs w:val="24"/>
        </w:rPr>
        <w:t xml:space="preserve"> 15 de abril a 15 de maio de 2019</w:t>
      </w:r>
      <w:r w:rsidR="004C419B" w:rsidRPr="00106339">
        <w:rPr>
          <w:rFonts w:cstheme="minorHAnsi"/>
          <w:sz w:val="24"/>
          <w:szCs w:val="24"/>
        </w:rPr>
        <w:t xml:space="preserve">, das </w:t>
      </w:r>
      <w:proofErr w:type="gramStart"/>
      <w:r w:rsidR="000731A3" w:rsidRPr="00106339">
        <w:rPr>
          <w:rFonts w:cstheme="minorHAnsi"/>
          <w:sz w:val="24"/>
          <w:szCs w:val="24"/>
        </w:rPr>
        <w:t>08</w:t>
      </w:r>
      <w:r w:rsidR="000731A3" w:rsidRPr="003E0E82">
        <w:rPr>
          <w:rFonts w:cstheme="minorHAnsi"/>
          <w:sz w:val="24"/>
          <w:szCs w:val="24"/>
        </w:rPr>
        <w:t>:00</w:t>
      </w:r>
      <w:proofErr w:type="gramEnd"/>
      <w:r w:rsidR="000731A3" w:rsidRPr="003E0E82">
        <w:rPr>
          <w:rFonts w:cstheme="minorHAnsi"/>
          <w:sz w:val="24"/>
          <w:szCs w:val="24"/>
        </w:rPr>
        <w:t xml:space="preserve"> AS 1</w:t>
      </w:r>
      <w:r w:rsidR="00106339">
        <w:rPr>
          <w:rFonts w:cstheme="minorHAnsi"/>
          <w:sz w:val="24"/>
          <w:szCs w:val="24"/>
        </w:rPr>
        <w:t>5:3</w:t>
      </w:r>
      <w:r w:rsidR="000731A3" w:rsidRPr="003E0E82">
        <w:rPr>
          <w:rFonts w:cstheme="minorHAnsi"/>
          <w:sz w:val="24"/>
          <w:szCs w:val="24"/>
        </w:rPr>
        <w:t xml:space="preserve">0 </w:t>
      </w:r>
      <w:r w:rsidR="00106339">
        <w:rPr>
          <w:rFonts w:cstheme="minorHAnsi"/>
          <w:sz w:val="24"/>
          <w:szCs w:val="24"/>
        </w:rPr>
        <w:t xml:space="preserve"> horas no</w:t>
      </w:r>
      <w:r w:rsidR="000731A3" w:rsidRPr="003E0E82">
        <w:rPr>
          <w:rFonts w:cstheme="minorHAnsi"/>
          <w:sz w:val="24"/>
          <w:szCs w:val="24"/>
        </w:rPr>
        <w:t xml:space="preserve"> Centro de Convivência do Idoso, localizado na Rodovia José Pinheiro Werneck, s/Nº, Niterói, Atílio Vivacqua – ES, onde </w:t>
      </w:r>
      <w:r w:rsidR="00106339" w:rsidRPr="00106339">
        <w:rPr>
          <w:rFonts w:cstheme="minorHAnsi"/>
          <w:sz w:val="24"/>
          <w:szCs w:val="24"/>
        </w:rPr>
        <w:t>serão recebidos as inscrições em envelope lacrado</w:t>
      </w:r>
      <w:r w:rsidR="000731A3" w:rsidRPr="00106339">
        <w:rPr>
          <w:rFonts w:cstheme="minorHAnsi"/>
          <w:sz w:val="24"/>
          <w:szCs w:val="24"/>
        </w:rPr>
        <w:t xml:space="preserve"> pela comis</w:t>
      </w:r>
      <w:r w:rsidR="00106339" w:rsidRPr="00106339">
        <w:rPr>
          <w:rFonts w:cstheme="minorHAnsi"/>
          <w:sz w:val="24"/>
          <w:szCs w:val="24"/>
        </w:rPr>
        <w:t xml:space="preserve">são especial, </w:t>
      </w:r>
      <w:r w:rsidR="000731A3" w:rsidRPr="00106339">
        <w:rPr>
          <w:rFonts w:cstheme="minorHAnsi"/>
          <w:sz w:val="24"/>
          <w:szCs w:val="24"/>
        </w:rPr>
        <w:t>sendo esta a de composição paritária entre Conselheiros representantes do Governo e Conselheiros da Sociedade Civil.</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5.2 As informações prestadas na inscrição são de total responsabilidade do Candidato;</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 xml:space="preserve">5.3 Ao realizar a inscrição, o candidato deverá apresentar original e copia dos documentos a seguir: </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a) Declaração de idoneidade moral;</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b) Documento de Identidade Pessoal;</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c) CPF;</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d) Comprovante de residência (Conta de Aguam Luz ou Telefone);</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e) Titulo de Eleitor e comprovante de quitação com as obrigações eleitorais;</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 xml:space="preserve">f) Certidão de antecedentes Criminais expedida pela Policia Civil, Policia Federal, Justiça Estadual e Justiça Federal, </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g) Certidão de nada consta no Conselho Tutelar do Município de Atílio Vivacqua;</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h) Formulário de Inscrição Individual, devidamente preenchido e assinado;</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i) Certidão de Conclusão do Ensino Médio emitido por Instituição de Ensino reconhecida pelo Ministério da Educação (MEC);</w:t>
      </w:r>
    </w:p>
    <w:p w:rsidR="000731A3" w:rsidRPr="003E0E82" w:rsidRDefault="000731A3" w:rsidP="00DF4047">
      <w:pPr>
        <w:autoSpaceDE w:val="0"/>
        <w:autoSpaceDN w:val="0"/>
        <w:adjustRightInd w:val="0"/>
        <w:spacing w:after="0" w:line="360" w:lineRule="auto"/>
        <w:jc w:val="both"/>
        <w:rPr>
          <w:rFonts w:cstheme="minorHAnsi"/>
          <w:sz w:val="24"/>
          <w:szCs w:val="24"/>
        </w:rPr>
      </w:pPr>
      <w:r w:rsidRPr="003E0E82">
        <w:rPr>
          <w:rFonts w:cstheme="minorHAnsi"/>
          <w:sz w:val="24"/>
          <w:szCs w:val="24"/>
        </w:rPr>
        <w:t>j) Declaração comprobatória de atuação, controle social e gestão politica dos Direitos da Criança e do Adolescente.</w:t>
      </w:r>
    </w:p>
    <w:p w:rsidR="00AA0BAB" w:rsidRPr="003E0E82" w:rsidRDefault="00AA0BAB" w:rsidP="00DF4047">
      <w:pPr>
        <w:spacing w:line="360" w:lineRule="auto"/>
        <w:jc w:val="both"/>
        <w:rPr>
          <w:rFonts w:cstheme="minorHAnsi"/>
          <w:sz w:val="24"/>
          <w:szCs w:val="24"/>
        </w:rPr>
      </w:pPr>
      <w:r w:rsidRPr="003E0E82">
        <w:rPr>
          <w:rFonts w:cstheme="minorHAnsi"/>
          <w:sz w:val="24"/>
          <w:szCs w:val="24"/>
        </w:rPr>
        <w:lastRenderedPageBreak/>
        <w:t xml:space="preserve">j) Declaração de disponibilidade para o exercício da função pública de conselheiro tutelar com dedicação exclusiva, </w:t>
      </w:r>
      <w:proofErr w:type="gramStart"/>
      <w:r w:rsidRPr="003E0E82">
        <w:rPr>
          <w:rFonts w:cstheme="minorHAnsi"/>
          <w:sz w:val="24"/>
          <w:szCs w:val="24"/>
        </w:rPr>
        <w:t>sob penas</w:t>
      </w:r>
      <w:proofErr w:type="gramEnd"/>
      <w:r w:rsidRPr="003E0E82">
        <w:rPr>
          <w:rFonts w:cstheme="minorHAnsi"/>
          <w:sz w:val="24"/>
          <w:szCs w:val="24"/>
        </w:rPr>
        <w:t xml:space="preserve"> das sanções legais.</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k) Declaração de responsabilidade acerca das informações prestadas ou cláusula constante do termo de inscrição onde o candidato se responsabilize pelas informações prestadas no momento da inscrição;</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l) 03 (três) fotografias recentes 3x4;</w:t>
      </w:r>
    </w:p>
    <w:p w:rsidR="001547D8" w:rsidRPr="003E0E82" w:rsidRDefault="001547D8" w:rsidP="00DF4047">
      <w:pPr>
        <w:spacing w:line="360" w:lineRule="auto"/>
        <w:jc w:val="both"/>
        <w:rPr>
          <w:rFonts w:cstheme="minorHAnsi"/>
          <w:sz w:val="24"/>
          <w:szCs w:val="24"/>
        </w:rPr>
      </w:pPr>
    </w:p>
    <w:p w:rsidR="00AA0BAB" w:rsidRPr="00DF4047" w:rsidRDefault="00AA0BAB" w:rsidP="003E0E82">
      <w:pPr>
        <w:jc w:val="both"/>
        <w:rPr>
          <w:rFonts w:cstheme="minorHAnsi"/>
          <w:b/>
          <w:sz w:val="24"/>
          <w:szCs w:val="24"/>
        </w:rPr>
      </w:pPr>
      <w:r w:rsidRPr="003E0E82">
        <w:rPr>
          <w:rFonts w:cstheme="minorHAnsi"/>
          <w:b/>
          <w:sz w:val="24"/>
          <w:szCs w:val="24"/>
        </w:rPr>
        <w:t xml:space="preserve">6. DAS ETAPAS DO </w:t>
      </w:r>
      <w:r w:rsidRPr="00DF4047">
        <w:rPr>
          <w:rFonts w:cstheme="minorHAnsi"/>
          <w:b/>
          <w:sz w:val="24"/>
          <w:szCs w:val="24"/>
        </w:rPr>
        <w:t xml:space="preserve">PROCESSO DE ESCOLHA </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6.1 Publicação</w:t>
      </w:r>
      <w:proofErr w:type="gramEnd"/>
      <w:r w:rsidRPr="00DF4047">
        <w:rPr>
          <w:rFonts w:cstheme="minorHAnsi"/>
          <w:sz w:val="24"/>
          <w:szCs w:val="24"/>
        </w:rPr>
        <w:t xml:space="preserve"> do Edital </w:t>
      </w:r>
      <w:r w:rsidR="00106339" w:rsidRPr="00DF4047">
        <w:rPr>
          <w:rFonts w:cstheme="minorHAnsi"/>
          <w:sz w:val="24"/>
          <w:szCs w:val="24"/>
        </w:rPr>
        <w:t>08 de abril de 2019</w:t>
      </w:r>
      <w:r w:rsidRPr="00DF4047">
        <w:rPr>
          <w:rFonts w:cstheme="minorHAnsi"/>
          <w:sz w:val="24"/>
          <w:szCs w:val="24"/>
        </w:rPr>
        <w:t>.</w:t>
      </w:r>
    </w:p>
    <w:p w:rsidR="00AA0BAB" w:rsidRPr="00DF4047" w:rsidRDefault="00AA0BAB" w:rsidP="00DF4047">
      <w:pPr>
        <w:spacing w:line="360" w:lineRule="auto"/>
        <w:jc w:val="both"/>
        <w:rPr>
          <w:rFonts w:cstheme="minorHAnsi"/>
          <w:sz w:val="24"/>
          <w:szCs w:val="24"/>
        </w:rPr>
      </w:pPr>
      <w:r w:rsidRPr="00DF4047">
        <w:rPr>
          <w:rFonts w:cstheme="minorHAnsi"/>
          <w:sz w:val="24"/>
          <w:szCs w:val="24"/>
        </w:rPr>
        <w:t>6.2</w:t>
      </w:r>
      <w:proofErr w:type="gramStart"/>
      <w:r w:rsidRPr="00DF4047">
        <w:rPr>
          <w:rFonts w:cstheme="minorHAnsi"/>
          <w:sz w:val="24"/>
          <w:szCs w:val="24"/>
        </w:rPr>
        <w:t xml:space="preserve"> </w:t>
      </w:r>
      <w:r w:rsidR="00B614DC" w:rsidRPr="00DF4047">
        <w:rPr>
          <w:rFonts w:cstheme="minorHAnsi"/>
          <w:sz w:val="24"/>
          <w:szCs w:val="24"/>
        </w:rPr>
        <w:t xml:space="preserve"> </w:t>
      </w:r>
      <w:proofErr w:type="gramEnd"/>
      <w:r w:rsidR="00B614DC" w:rsidRPr="00DF4047">
        <w:rPr>
          <w:rFonts w:cstheme="minorHAnsi"/>
          <w:sz w:val="24"/>
          <w:szCs w:val="24"/>
        </w:rPr>
        <w:t>Registro de Candidatura</w:t>
      </w:r>
      <w:r w:rsidRPr="00DF4047">
        <w:rPr>
          <w:rFonts w:cstheme="minorHAnsi"/>
          <w:sz w:val="24"/>
          <w:szCs w:val="24"/>
        </w:rPr>
        <w:t xml:space="preserve"> e entrega de documentos no período de </w:t>
      </w:r>
      <w:r w:rsidR="00B614DC" w:rsidRPr="00DF4047">
        <w:rPr>
          <w:rFonts w:cstheme="minorHAnsi"/>
          <w:sz w:val="24"/>
          <w:szCs w:val="24"/>
        </w:rPr>
        <w:t>15 de abril a 15 de maio de 2019</w:t>
      </w:r>
    </w:p>
    <w:p w:rsidR="00F76273" w:rsidRPr="00DF4047" w:rsidRDefault="00F76273" w:rsidP="00DF4047">
      <w:pPr>
        <w:spacing w:line="360" w:lineRule="auto"/>
        <w:jc w:val="both"/>
        <w:rPr>
          <w:rFonts w:cstheme="minorHAnsi"/>
          <w:sz w:val="24"/>
          <w:szCs w:val="24"/>
        </w:rPr>
      </w:pPr>
      <w:proofErr w:type="gramStart"/>
      <w:r w:rsidRPr="00DF4047">
        <w:rPr>
          <w:rFonts w:cstheme="minorHAnsi"/>
          <w:sz w:val="24"/>
          <w:szCs w:val="24"/>
        </w:rPr>
        <w:t>6.3 Análise</w:t>
      </w:r>
      <w:proofErr w:type="gramEnd"/>
      <w:r w:rsidRPr="00DF4047">
        <w:rPr>
          <w:rFonts w:cstheme="minorHAnsi"/>
          <w:sz w:val="24"/>
          <w:szCs w:val="24"/>
        </w:rPr>
        <w:t xml:space="preserve"> de pedidos de registro de candidatura no período de 20 de maio a 24 de maio de 2019.</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w:t>
      </w:r>
      <w:r w:rsidR="00DF4047" w:rsidRPr="00DF4047">
        <w:rPr>
          <w:rFonts w:cstheme="minorHAnsi"/>
          <w:sz w:val="24"/>
          <w:szCs w:val="24"/>
        </w:rPr>
        <w:t>4</w:t>
      </w:r>
      <w:r w:rsidRPr="00DF4047">
        <w:rPr>
          <w:rFonts w:cstheme="minorHAnsi"/>
          <w:sz w:val="24"/>
          <w:szCs w:val="24"/>
        </w:rPr>
        <w:t xml:space="preserve"> Publicação</w:t>
      </w:r>
      <w:proofErr w:type="gramEnd"/>
      <w:r w:rsidRPr="00DF4047">
        <w:rPr>
          <w:rFonts w:cstheme="minorHAnsi"/>
          <w:sz w:val="24"/>
          <w:szCs w:val="24"/>
        </w:rPr>
        <w:t xml:space="preserve"> da relação d</w:t>
      </w:r>
      <w:r w:rsidR="00F76273" w:rsidRPr="00DF4047">
        <w:rPr>
          <w:rFonts w:cstheme="minorHAnsi"/>
          <w:sz w:val="24"/>
          <w:szCs w:val="24"/>
        </w:rPr>
        <w:t>e</w:t>
      </w:r>
      <w:r w:rsidRPr="00DF4047">
        <w:rPr>
          <w:rFonts w:cstheme="minorHAnsi"/>
          <w:sz w:val="24"/>
          <w:szCs w:val="24"/>
        </w:rPr>
        <w:t xml:space="preserve"> candidatos inscritos no </w:t>
      </w:r>
      <w:r w:rsidR="00F76273" w:rsidRPr="00DF4047">
        <w:rPr>
          <w:rFonts w:cstheme="minorHAnsi"/>
          <w:sz w:val="24"/>
          <w:szCs w:val="24"/>
        </w:rPr>
        <w:t>dia 27 de maio de 2019</w:t>
      </w:r>
      <w:r w:rsidRPr="00DF4047">
        <w:rPr>
          <w:rFonts w:cstheme="minorHAnsi"/>
          <w:sz w:val="24"/>
          <w:szCs w:val="24"/>
        </w:rPr>
        <w:t xml:space="preserve">, no site da Prefeitura Municipal de Atílio </w:t>
      </w:r>
      <w:proofErr w:type="spellStart"/>
      <w:r w:rsidRPr="00DF4047">
        <w:rPr>
          <w:rFonts w:cstheme="minorHAnsi"/>
          <w:sz w:val="24"/>
          <w:szCs w:val="24"/>
        </w:rPr>
        <w:t>Vivácqua</w:t>
      </w:r>
      <w:proofErr w:type="spellEnd"/>
      <w:r w:rsidRPr="00DF4047">
        <w:rPr>
          <w:rFonts w:cstheme="minorHAnsi"/>
          <w:sz w:val="24"/>
          <w:szCs w:val="24"/>
        </w:rPr>
        <w:t xml:space="preserve">- </w:t>
      </w:r>
      <w:hyperlink r:id="rId9" w:history="1">
        <w:r w:rsidRPr="00DF4047">
          <w:rPr>
            <w:rStyle w:val="Hyperlink"/>
            <w:rFonts w:cstheme="minorHAnsi"/>
            <w:color w:val="auto"/>
            <w:sz w:val="24"/>
            <w:szCs w:val="24"/>
          </w:rPr>
          <w:t>www.pmav.es.gov.br</w:t>
        </w:r>
      </w:hyperlink>
      <w:r w:rsidRPr="00DF4047">
        <w:rPr>
          <w:rFonts w:cstheme="minorHAnsi"/>
          <w:sz w:val="24"/>
          <w:szCs w:val="24"/>
        </w:rPr>
        <w:t>.</w:t>
      </w:r>
    </w:p>
    <w:p w:rsidR="00AA0BAB" w:rsidRPr="00DF4047" w:rsidRDefault="00AA0BAB" w:rsidP="00DF4047">
      <w:pPr>
        <w:spacing w:line="360" w:lineRule="auto"/>
        <w:jc w:val="both"/>
        <w:rPr>
          <w:rFonts w:cstheme="minorHAnsi"/>
          <w:sz w:val="24"/>
          <w:szCs w:val="24"/>
        </w:rPr>
      </w:pPr>
      <w:r w:rsidRPr="00DF4047">
        <w:rPr>
          <w:rFonts w:cstheme="minorHAnsi"/>
          <w:sz w:val="24"/>
          <w:szCs w:val="24"/>
        </w:rPr>
        <w:t>6.</w:t>
      </w:r>
      <w:r w:rsidR="00DF4047" w:rsidRPr="00DF4047">
        <w:rPr>
          <w:rFonts w:cstheme="minorHAnsi"/>
          <w:sz w:val="24"/>
          <w:szCs w:val="24"/>
        </w:rPr>
        <w:t>5</w:t>
      </w:r>
      <w:r w:rsidRPr="00DF4047">
        <w:rPr>
          <w:rFonts w:cstheme="minorHAnsi"/>
          <w:sz w:val="24"/>
          <w:szCs w:val="24"/>
        </w:rPr>
        <w:t xml:space="preserve"> O período para impugnação de candidatura será de </w:t>
      </w:r>
      <w:r w:rsidR="00F76273" w:rsidRPr="00DF4047">
        <w:rPr>
          <w:rFonts w:cstheme="minorHAnsi"/>
          <w:sz w:val="24"/>
          <w:szCs w:val="24"/>
        </w:rPr>
        <w:t>28 de maio a 03 de junho de 2019.</w:t>
      </w:r>
    </w:p>
    <w:p w:rsidR="00AA0BAB" w:rsidRPr="00DF4047" w:rsidRDefault="00DF4047" w:rsidP="00DF4047">
      <w:pPr>
        <w:spacing w:line="360" w:lineRule="auto"/>
        <w:jc w:val="both"/>
        <w:rPr>
          <w:rFonts w:cstheme="minorHAnsi"/>
          <w:sz w:val="24"/>
          <w:szCs w:val="24"/>
        </w:rPr>
      </w:pPr>
      <w:r w:rsidRPr="00DF4047">
        <w:rPr>
          <w:rFonts w:cstheme="minorHAnsi"/>
          <w:sz w:val="24"/>
          <w:szCs w:val="24"/>
        </w:rPr>
        <w:t>6.6</w:t>
      </w:r>
      <w:proofErr w:type="gramStart"/>
      <w:r w:rsidRPr="00DF4047">
        <w:rPr>
          <w:rFonts w:cstheme="minorHAnsi"/>
          <w:sz w:val="24"/>
          <w:szCs w:val="24"/>
        </w:rPr>
        <w:t xml:space="preserve"> </w:t>
      </w:r>
      <w:r w:rsidR="00AA0BAB" w:rsidRPr="00DF4047">
        <w:rPr>
          <w:rFonts w:cstheme="minorHAnsi"/>
          <w:sz w:val="24"/>
          <w:szCs w:val="24"/>
        </w:rPr>
        <w:t xml:space="preserve"> </w:t>
      </w:r>
      <w:proofErr w:type="gramEnd"/>
      <w:r w:rsidR="00AA0BAB" w:rsidRPr="00DF4047">
        <w:rPr>
          <w:rFonts w:cstheme="minorHAnsi"/>
          <w:sz w:val="24"/>
          <w:szCs w:val="24"/>
        </w:rPr>
        <w:t xml:space="preserve">Apresentação de defesa pelo candidato impugnado será no período de </w:t>
      </w:r>
      <w:r w:rsidR="00F76273" w:rsidRPr="00DF4047">
        <w:rPr>
          <w:rFonts w:cstheme="minorHAnsi"/>
          <w:sz w:val="24"/>
          <w:szCs w:val="24"/>
        </w:rPr>
        <w:t>0</w:t>
      </w:r>
      <w:r w:rsidR="00106339" w:rsidRPr="00DF4047">
        <w:rPr>
          <w:rFonts w:cstheme="minorHAnsi"/>
          <w:sz w:val="24"/>
          <w:szCs w:val="24"/>
        </w:rPr>
        <w:t>4</w:t>
      </w:r>
      <w:r w:rsidR="00F76273" w:rsidRPr="00DF4047">
        <w:rPr>
          <w:rFonts w:cstheme="minorHAnsi"/>
          <w:sz w:val="24"/>
          <w:szCs w:val="24"/>
        </w:rPr>
        <w:t xml:space="preserve"> de junho a 07 de junho de 2019.</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w:t>
      </w:r>
      <w:r w:rsidR="00DF4047" w:rsidRPr="00DF4047">
        <w:rPr>
          <w:rFonts w:cstheme="minorHAnsi"/>
          <w:sz w:val="24"/>
          <w:szCs w:val="24"/>
        </w:rPr>
        <w:t>7</w:t>
      </w:r>
      <w:r w:rsidRPr="00DF4047">
        <w:rPr>
          <w:rFonts w:cstheme="minorHAnsi"/>
          <w:sz w:val="24"/>
          <w:szCs w:val="24"/>
        </w:rPr>
        <w:t xml:space="preserve"> Publicação</w:t>
      </w:r>
      <w:proofErr w:type="gramEnd"/>
      <w:r w:rsidRPr="00DF4047">
        <w:rPr>
          <w:rFonts w:cstheme="minorHAnsi"/>
          <w:sz w:val="24"/>
          <w:szCs w:val="24"/>
        </w:rPr>
        <w:t xml:space="preserve"> do Julgamento da impugnação pela Comissão especial será no dia </w:t>
      </w:r>
      <w:r w:rsidR="00F76273" w:rsidRPr="00DF4047">
        <w:rPr>
          <w:rFonts w:cstheme="minorHAnsi"/>
          <w:sz w:val="24"/>
          <w:szCs w:val="24"/>
        </w:rPr>
        <w:t>11 de junho de 2019.</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w:t>
      </w:r>
      <w:r w:rsidR="00DF4047" w:rsidRPr="00DF4047">
        <w:rPr>
          <w:rFonts w:cstheme="minorHAnsi"/>
          <w:sz w:val="24"/>
          <w:szCs w:val="24"/>
        </w:rPr>
        <w:t>8</w:t>
      </w:r>
      <w:r w:rsidRPr="00DF4047">
        <w:rPr>
          <w:rFonts w:cstheme="minorHAnsi"/>
          <w:sz w:val="24"/>
          <w:szCs w:val="24"/>
        </w:rPr>
        <w:t xml:space="preserve"> Prazo</w:t>
      </w:r>
      <w:proofErr w:type="gramEnd"/>
      <w:r w:rsidRPr="00DF4047">
        <w:rPr>
          <w:rFonts w:cstheme="minorHAnsi"/>
          <w:sz w:val="24"/>
          <w:szCs w:val="24"/>
        </w:rPr>
        <w:t xml:space="preserve"> para recurso pleno ao Conselho Municipal dos Direitos da Criança e do Adolescente, COMDCA: </w:t>
      </w:r>
      <w:r w:rsidR="00F76273" w:rsidRPr="00DF4047">
        <w:rPr>
          <w:rFonts w:cstheme="minorHAnsi"/>
          <w:sz w:val="24"/>
          <w:szCs w:val="24"/>
        </w:rPr>
        <w:t>1</w:t>
      </w:r>
      <w:r w:rsidR="00106339" w:rsidRPr="00DF4047">
        <w:rPr>
          <w:rFonts w:cstheme="minorHAnsi"/>
          <w:sz w:val="24"/>
          <w:szCs w:val="24"/>
        </w:rPr>
        <w:t>7 de junho a 26</w:t>
      </w:r>
      <w:r w:rsidR="004E3EE7" w:rsidRPr="00DF4047">
        <w:rPr>
          <w:rFonts w:cstheme="minorHAnsi"/>
          <w:sz w:val="24"/>
          <w:szCs w:val="24"/>
        </w:rPr>
        <w:t xml:space="preserve"> de junho de 2019.</w:t>
      </w:r>
    </w:p>
    <w:p w:rsidR="00AA0BAB" w:rsidRPr="00DF4047" w:rsidRDefault="00AA0BAB" w:rsidP="00DF4047">
      <w:pPr>
        <w:spacing w:line="360" w:lineRule="auto"/>
        <w:jc w:val="both"/>
        <w:rPr>
          <w:rFonts w:cstheme="minorHAnsi"/>
          <w:sz w:val="24"/>
          <w:szCs w:val="24"/>
        </w:rPr>
      </w:pPr>
      <w:r w:rsidRPr="00DF4047">
        <w:rPr>
          <w:rFonts w:cstheme="minorHAnsi"/>
          <w:sz w:val="24"/>
          <w:szCs w:val="24"/>
        </w:rPr>
        <w:t>6.</w:t>
      </w:r>
      <w:r w:rsidR="00DF4047" w:rsidRPr="00DF4047">
        <w:rPr>
          <w:rFonts w:cstheme="minorHAnsi"/>
          <w:sz w:val="24"/>
          <w:szCs w:val="24"/>
        </w:rPr>
        <w:t>9</w:t>
      </w:r>
      <w:r w:rsidRPr="00DF4047">
        <w:rPr>
          <w:rFonts w:cstheme="minorHAnsi"/>
          <w:sz w:val="24"/>
          <w:szCs w:val="24"/>
        </w:rPr>
        <w:t xml:space="preserve"> </w:t>
      </w:r>
      <w:r w:rsidR="008802F4" w:rsidRPr="00DF4047">
        <w:rPr>
          <w:rFonts w:cstheme="minorHAnsi"/>
          <w:sz w:val="24"/>
          <w:szCs w:val="24"/>
        </w:rPr>
        <w:t>A</w:t>
      </w:r>
      <w:r w:rsidRPr="00DF4047">
        <w:rPr>
          <w:rFonts w:cstheme="minorHAnsi"/>
          <w:sz w:val="24"/>
          <w:szCs w:val="24"/>
        </w:rPr>
        <w:t xml:space="preserve">nálise </w:t>
      </w:r>
      <w:r w:rsidR="004E3EE7" w:rsidRPr="00DF4047">
        <w:rPr>
          <w:rFonts w:cstheme="minorHAnsi"/>
          <w:sz w:val="24"/>
          <w:szCs w:val="24"/>
        </w:rPr>
        <w:t xml:space="preserve">e decisão </w:t>
      </w:r>
      <w:r w:rsidRPr="00DF4047">
        <w:rPr>
          <w:rFonts w:cstheme="minorHAnsi"/>
          <w:sz w:val="24"/>
          <w:szCs w:val="24"/>
        </w:rPr>
        <w:t xml:space="preserve">dos </w:t>
      </w:r>
      <w:proofErr w:type="gramStart"/>
      <w:r w:rsidRPr="00DF4047">
        <w:rPr>
          <w:rFonts w:cstheme="minorHAnsi"/>
          <w:sz w:val="24"/>
          <w:szCs w:val="24"/>
        </w:rPr>
        <w:t>recursos :</w:t>
      </w:r>
      <w:proofErr w:type="gramEnd"/>
      <w:r w:rsidRPr="00DF4047">
        <w:rPr>
          <w:rFonts w:cstheme="minorHAnsi"/>
          <w:sz w:val="24"/>
          <w:szCs w:val="24"/>
        </w:rPr>
        <w:t xml:space="preserve"> </w:t>
      </w:r>
      <w:r w:rsidR="004E3EE7" w:rsidRPr="00DF4047">
        <w:rPr>
          <w:rFonts w:cstheme="minorHAnsi"/>
          <w:sz w:val="24"/>
          <w:szCs w:val="24"/>
        </w:rPr>
        <w:t>01 de julho</w:t>
      </w:r>
      <w:r w:rsidR="008802F4" w:rsidRPr="00DF4047">
        <w:rPr>
          <w:rFonts w:cstheme="minorHAnsi"/>
          <w:sz w:val="24"/>
          <w:szCs w:val="24"/>
        </w:rPr>
        <w:t xml:space="preserve"> a </w:t>
      </w:r>
      <w:r w:rsidR="00106339" w:rsidRPr="00DF4047">
        <w:rPr>
          <w:rFonts w:cstheme="minorHAnsi"/>
          <w:sz w:val="24"/>
          <w:szCs w:val="24"/>
        </w:rPr>
        <w:t>05</w:t>
      </w:r>
      <w:r w:rsidR="008802F4" w:rsidRPr="00DF4047">
        <w:rPr>
          <w:rFonts w:cstheme="minorHAnsi"/>
          <w:sz w:val="24"/>
          <w:szCs w:val="24"/>
        </w:rPr>
        <w:t xml:space="preserve"> de julho</w:t>
      </w:r>
      <w:r w:rsidR="004E3EE7" w:rsidRPr="00DF4047">
        <w:rPr>
          <w:rFonts w:cstheme="minorHAnsi"/>
          <w:sz w:val="24"/>
          <w:szCs w:val="24"/>
        </w:rPr>
        <w:t xml:space="preserve"> de 2019.</w:t>
      </w:r>
    </w:p>
    <w:p w:rsidR="008802F4" w:rsidRPr="00DF4047" w:rsidRDefault="008802F4" w:rsidP="00DF4047">
      <w:pPr>
        <w:spacing w:line="360" w:lineRule="auto"/>
        <w:jc w:val="both"/>
        <w:rPr>
          <w:rFonts w:cstheme="minorHAnsi"/>
          <w:sz w:val="24"/>
          <w:szCs w:val="24"/>
        </w:rPr>
      </w:pPr>
      <w:proofErr w:type="gramStart"/>
      <w:r w:rsidRPr="00DF4047">
        <w:rPr>
          <w:rFonts w:cstheme="minorHAnsi"/>
          <w:sz w:val="24"/>
          <w:szCs w:val="24"/>
        </w:rPr>
        <w:t>6.</w:t>
      </w:r>
      <w:r w:rsidR="00DF4047" w:rsidRPr="00DF4047">
        <w:rPr>
          <w:rFonts w:cstheme="minorHAnsi"/>
          <w:sz w:val="24"/>
          <w:szCs w:val="24"/>
        </w:rPr>
        <w:t>10</w:t>
      </w:r>
      <w:r w:rsidRPr="00DF4047">
        <w:rPr>
          <w:rFonts w:cstheme="minorHAnsi"/>
          <w:sz w:val="24"/>
          <w:szCs w:val="24"/>
        </w:rPr>
        <w:t xml:space="preserve"> Publicação</w:t>
      </w:r>
      <w:proofErr w:type="gramEnd"/>
      <w:r w:rsidRPr="00DF4047">
        <w:rPr>
          <w:rFonts w:cstheme="minorHAnsi"/>
          <w:sz w:val="24"/>
          <w:szCs w:val="24"/>
        </w:rPr>
        <w:t xml:space="preserve"> dos resultados dos Recursos: 08 de julho de 2019.</w:t>
      </w:r>
    </w:p>
    <w:p w:rsidR="00AA0BAB" w:rsidRPr="00DF4047" w:rsidRDefault="00AA0BAB" w:rsidP="00DF4047">
      <w:pPr>
        <w:spacing w:line="360" w:lineRule="auto"/>
        <w:jc w:val="both"/>
        <w:rPr>
          <w:rFonts w:cstheme="minorHAnsi"/>
          <w:sz w:val="24"/>
          <w:szCs w:val="24"/>
        </w:rPr>
      </w:pPr>
      <w:r w:rsidRPr="00DF4047">
        <w:rPr>
          <w:rFonts w:cstheme="minorHAnsi"/>
          <w:sz w:val="24"/>
          <w:szCs w:val="24"/>
        </w:rPr>
        <w:t>6.</w:t>
      </w:r>
      <w:r w:rsidR="00DF4047" w:rsidRPr="00DF4047">
        <w:rPr>
          <w:rFonts w:cstheme="minorHAnsi"/>
          <w:sz w:val="24"/>
          <w:szCs w:val="24"/>
        </w:rPr>
        <w:t>11</w:t>
      </w:r>
      <w:r w:rsidRPr="00DF4047">
        <w:rPr>
          <w:rFonts w:cstheme="minorHAnsi"/>
          <w:sz w:val="24"/>
          <w:szCs w:val="24"/>
        </w:rPr>
        <w:t xml:space="preserve"> Participação em capacitação </w:t>
      </w:r>
      <w:proofErr w:type="gramStart"/>
      <w:r w:rsidRPr="00DF4047">
        <w:rPr>
          <w:rFonts w:cstheme="minorHAnsi"/>
          <w:sz w:val="24"/>
          <w:szCs w:val="24"/>
        </w:rPr>
        <w:t>prévia :</w:t>
      </w:r>
      <w:proofErr w:type="gramEnd"/>
      <w:r w:rsidRPr="00DF4047">
        <w:rPr>
          <w:rFonts w:cstheme="minorHAnsi"/>
          <w:sz w:val="24"/>
          <w:szCs w:val="24"/>
        </w:rPr>
        <w:t xml:space="preserve"> </w:t>
      </w:r>
      <w:r w:rsidR="008802F4" w:rsidRPr="00DF4047">
        <w:rPr>
          <w:rFonts w:cstheme="minorHAnsi"/>
          <w:sz w:val="24"/>
          <w:szCs w:val="24"/>
        </w:rPr>
        <w:t>15</w:t>
      </w:r>
      <w:r w:rsidR="004E3EE7" w:rsidRPr="00DF4047">
        <w:rPr>
          <w:rFonts w:cstheme="minorHAnsi"/>
          <w:sz w:val="24"/>
          <w:szCs w:val="24"/>
        </w:rPr>
        <w:t xml:space="preserve"> de julho a </w:t>
      </w:r>
      <w:r w:rsidR="008802F4" w:rsidRPr="00DF4047">
        <w:rPr>
          <w:rFonts w:cstheme="minorHAnsi"/>
          <w:sz w:val="24"/>
          <w:szCs w:val="24"/>
        </w:rPr>
        <w:t>19</w:t>
      </w:r>
      <w:r w:rsidR="00865567" w:rsidRPr="00DF4047">
        <w:rPr>
          <w:rFonts w:cstheme="minorHAnsi"/>
          <w:sz w:val="24"/>
          <w:szCs w:val="24"/>
        </w:rPr>
        <w:t xml:space="preserve"> de julho de 2019</w:t>
      </w:r>
      <w:r w:rsidRPr="00DF4047">
        <w:rPr>
          <w:rFonts w:cstheme="minorHAnsi"/>
          <w:sz w:val="24"/>
          <w:szCs w:val="24"/>
        </w:rPr>
        <w:t>.</w:t>
      </w:r>
    </w:p>
    <w:p w:rsidR="00AA0BAB" w:rsidRPr="00DF4047" w:rsidRDefault="00AA0BAB" w:rsidP="00DF4047">
      <w:pPr>
        <w:spacing w:line="360" w:lineRule="auto"/>
        <w:jc w:val="both"/>
        <w:rPr>
          <w:rFonts w:cstheme="minorHAnsi"/>
          <w:sz w:val="24"/>
          <w:szCs w:val="24"/>
        </w:rPr>
      </w:pPr>
      <w:r w:rsidRPr="00DF4047">
        <w:rPr>
          <w:rFonts w:cstheme="minorHAnsi"/>
          <w:sz w:val="24"/>
          <w:szCs w:val="24"/>
        </w:rPr>
        <w:lastRenderedPageBreak/>
        <w:t>6.1</w:t>
      </w:r>
      <w:r w:rsidR="00DF4047" w:rsidRPr="00DF4047">
        <w:rPr>
          <w:rFonts w:cstheme="minorHAnsi"/>
          <w:sz w:val="24"/>
          <w:szCs w:val="24"/>
        </w:rPr>
        <w:t>2</w:t>
      </w:r>
      <w:r w:rsidRPr="00DF4047">
        <w:rPr>
          <w:rFonts w:cstheme="minorHAnsi"/>
          <w:sz w:val="24"/>
          <w:szCs w:val="24"/>
        </w:rPr>
        <w:t xml:space="preserve"> Publicação da relação dos candidatos </w:t>
      </w:r>
      <w:proofErr w:type="gramStart"/>
      <w:r w:rsidRPr="00DF4047">
        <w:rPr>
          <w:rFonts w:cstheme="minorHAnsi"/>
          <w:sz w:val="24"/>
          <w:szCs w:val="24"/>
        </w:rPr>
        <w:t>Habilitados :</w:t>
      </w:r>
      <w:proofErr w:type="gramEnd"/>
      <w:r w:rsidRPr="00DF4047">
        <w:rPr>
          <w:rFonts w:cstheme="minorHAnsi"/>
          <w:sz w:val="24"/>
          <w:szCs w:val="24"/>
        </w:rPr>
        <w:t xml:space="preserve"> </w:t>
      </w:r>
      <w:r w:rsidR="008802F4" w:rsidRPr="00DF4047">
        <w:rPr>
          <w:rFonts w:cstheme="minorHAnsi"/>
          <w:sz w:val="24"/>
          <w:szCs w:val="24"/>
        </w:rPr>
        <w:t>24</w:t>
      </w:r>
      <w:r w:rsidR="00865567" w:rsidRPr="00DF4047">
        <w:rPr>
          <w:rFonts w:cstheme="minorHAnsi"/>
          <w:sz w:val="24"/>
          <w:szCs w:val="24"/>
        </w:rPr>
        <w:t xml:space="preserve"> de julho de 2019.</w:t>
      </w:r>
    </w:p>
    <w:p w:rsidR="00AA0BAB" w:rsidRPr="00DF4047" w:rsidRDefault="00AA0BAB" w:rsidP="00DF4047">
      <w:pPr>
        <w:spacing w:line="360" w:lineRule="auto"/>
        <w:jc w:val="both"/>
        <w:rPr>
          <w:rFonts w:cstheme="minorHAnsi"/>
          <w:sz w:val="24"/>
          <w:szCs w:val="24"/>
        </w:rPr>
      </w:pPr>
      <w:r w:rsidRPr="00DF4047">
        <w:rPr>
          <w:rFonts w:cstheme="minorHAnsi"/>
          <w:sz w:val="24"/>
          <w:szCs w:val="24"/>
        </w:rPr>
        <w:t>6.1</w:t>
      </w:r>
      <w:r w:rsidR="00DF4047" w:rsidRPr="00DF4047">
        <w:rPr>
          <w:rFonts w:cstheme="minorHAnsi"/>
          <w:sz w:val="24"/>
          <w:szCs w:val="24"/>
        </w:rPr>
        <w:t>3</w:t>
      </w:r>
      <w:r w:rsidRPr="00DF4047">
        <w:rPr>
          <w:rFonts w:cstheme="minorHAnsi"/>
          <w:sz w:val="24"/>
          <w:szCs w:val="24"/>
        </w:rPr>
        <w:t xml:space="preserve"> Reunião para firmar compromisso, com os </w:t>
      </w:r>
      <w:proofErr w:type="gramStart"/>
      <w:r w:rsidRPr="00DF4047">
        <w:rPr>
          <w:rFonts w:cstheme="minorHAnsi"/>
          <w:sz w:val="24"/>
          <w:szCs w:val="24"/>
        </w:rPr>
        <w:t>candidatos :</w:t>
      </w:r>
      <w:proofErr w:type="gramEnd"/>
      <w:r w:rsidRPr="00DF4047">
        <w:rPr>
          <w:rFonts w:cstheme="minorHAnsi"/>
          <w:sz w:val="24"/>
          <w:szCs w:val="24"/>
        </w:rPr>
        <w:t xml:space="preserve"> </w:t>
      </w:r>
      <w:r w:rsidR="008802F4" w:rsidRPr="00DF4047">
        <w:rPr>
          <w:rFonts w:cstheme="minorHAnsi"/>
          <w:sz w:val="24"/>
          <w:szCs w:val="24"/>
        </w:rPr>
        <w:t>31</w:t>
      </w:r>
      <w:r w:rsidR="00865567" w:rsidRPr="00DF4047">
        <w:rPr>
          <w:rFonts w:cstheme="minorHAnsi"/>
          <w:sz w:val="24"/>
          <w:szCs w:val="24"/>
        </w:rPr>
        <w:t xml:space="preserve"> de julho de 2019.</w:t>
      </w:r>
    </w:p>
    <w:p w:rsidR="00AA0BAB" w:rsidRPr="00DF4047" w:rsidRDefault="00865567" w:rsidP="00DF4047">
      <w:pPr>
        <w:spacing w:line="360" w:lineRule="auto"/>
        <w:jc w:val="both"/>
        <w:rPr>
          <w:rFonts w:cstheme="minorHAnsi"/>
          <w:sz w:val="24"/>
          <w:szCs w:val="24"/>
        </w:rPr>
      </w:pPr>
      <w:proofErr w:type="gramStart"/>
      <w:r w:rsidRPr="00DF4047">
        <w:rPr>
          <w:rFonts w:cstheme="minorHAnsi"/>
          <w:sz w:val="24"/>
          <w:szCs w:val="24"/>
        </w:rPr>
        <w:t>6.1</w:t>
      </w:r>
      <w:r w:rsidR="00DF4047" w:rsidRPr="00DF4047">
        <w:rPr>
          <w:rFonts w:cstheme="minorHAnsi"/>
          <w:sz w:val="24"/>
          <w:szCs w:val="24"/>
        </w:rPr>
        <w:t>4</w:t>
      </w:r>
      <w:r w:rsidRPr="00DF4047">
        <w:rPr>
          <w:rFonts w:cstheme="minorHAnsi"/>
          <w:sz w:val="24"/>
          <w:szCs w:val="24"/>
        </w:rPr>
        <w:t xml:space="preserve"> Campanha</w:t>
      </w:r>
      <w:proofErr w:type="gramEnd"/>
      <w:r w:rsidRPr="00DF4047">
        <w:rPr>
          <w:rFonts w:cstheme="minorHAnsi"/>
          <w:sz w:val="24"/>
          <w:szCs w:val="24"/>
        </w:rPr>
        <w:t xml:space="preserve"> dos Candidatos a partir de 04 de setembro de 2019.</w:t>
      </w:r>
    </w:p>
    <w:p w:rsidR="00AA0BAB" w:rsidRPr="00DF4047" w:rsidRDefault="00AA0BAB" w:rsidP="00DF4047">
      <w:pPr>
        <w:spacing w:line="360" w:lineRule="auto"/>
        <w:jc w:val="both"/>
        <w:rPr>
          <w:rFonts w:cstheme="minorHAnsi"/>
          <w:sz w:val="24"/>
          <w:szCs w:val="24"/>
        </w:rPr>
      </w:pPr>
      <w:r w:rsidRPr="00DF4047">
        <w:rPr>
          <w:rFonts w:cstheme="minorHAnsi"/>
          <w:sz w:val="24"/>
          <w:szCs w:val="24"/>
        </w:rPr>
        <w:t>6.1</w:t>
      </w:r>
      <w:r w:rsidR="00DF4047" w:rsidRPr="00DF4047">
        <w:rPr>
          <w:rFonts w:cstheme="minorHAnsi"/>
          <w:sz w:val="24"/>
          <w:szCs w:val="24"/>
        </w:rPr>
        <w:t>5</w:t>
      </w:r>
      <w:r w:rsidRPr="00DF4047">
        <w:rPr>
          <w:rFonts w:cstheme="minorHAnsi"/>
          <w:sz w:val="24"/>
          <w:szCs w:val="24"/>
        </w:rPr>
        <w:t xml:space="preserve"> Divulgação dos locais do processo de escolha para o processo de Escolha </w:t>
      </w:r>
      <w:proofErr w:type="gramStart"/>
      <w:r w:rsidRPr="00DF4047">
        <w:rPr>
          <w:rFonts w:cstheme="minorHAnsi"/>
          <w:sz w:val="24"/>
          <w:szCs w:val="24"/>
        </w:rPr>
        <w:t>unificada :</w:t>
      </w:r>
      <w:proofErr w:type="gramEnd"/>
      <w:r w:rsidRPr="00DF4047">
        <w:rPr>
          <w:rFonts w:cstheme="minorHAnsi"/>
          <w:sz w:val="24"/>
          <w:szCs w:val="24"/>
        </w:rPr>
        <w:t xml:space="preserve"> </w:t>
      </w:r>
      <w:r w:rsidR="008802F4" w:rsidRPr="00DF4047">
        <w:rPr>
          <w:rFonts w:cstheme="minorHAnsi"/>
          <w:sz w:val="24"/>
          <w:szCs w:val="24"/>
        </w:rPr>
        <w:t>02 de Setembro de 2019</w:t>
      </w:r>
      <w:r w:rsidRPr="00DF4047">
        <w:rPr>
          <w:rFonts w:cstheme="minorHAnsi"/>
          <w:sz w:val="24"/>
          <w:szCs w:val="24"/>
        </w:rPr>
        <w:t>.</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6.1</w:t>
      </w:r>
      <w:r w:rsidR="00DF4047" w:rsidRPr="00DF4047">
        <w:rPr>
          <w:rFonts w:cstheme="minorHAnsi"/>
          <w:sz w:val="24"/>
          <w:szCs w:val="24"/>
        </w:rPr>
        <w:t>6</w:t>
      </w:r>
      <w:r w:rsidRPr="00DF4047">
        <w:rPr>
          <w:rFonts w:cstheme="minorHAnsi"/>
          <w:sz w:val="24"/>
          <w:szCs w:val="24"/>
        </w:rPr>
        <w:t xml:space="preserve"> Data</w:t>
      </w:r>
      <w:proofErr w:type="gramEnd"/>
      <w:r w:rsidRPr="00DF4047">
        <w:rPr>
          <w:rFonts w:cstheme="minorHAnsi"/>
          <w:sz w:val="24"/>
          <w:szCs w:val="24"/>
        </w:rPr>
        <w:t xml:space="preserve"> do processo de escolha unificada: </w:t>
      </w:r>
      <w:r w:rsidR="008802F4" w:rsidRPr="00DF4047">
        <w:rPr>
          <w:rFonts w:cstheme="minorHAnsi"/>
          <w:sz w:val="24"/>
          <w:szCs w:val="24"/>
        </w:rPr>
        <w:t>06 de outubro de 2019.</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6.1</w:t>
      </w:r>
      <w:r w:rsidR="00DF4047" w:rsidRPr="00DF4047">
        <w:rPr>
          <w:rFonts w:cstheme="minorHAnsi"/>
          <w:sz w:val="24"/>
          <w:szCs w:val="24"/>
        </w:rPr>
        <w:t>7</w:t>
      </w:r>
      <w:r w:rsidRPr="00DF4047">
        <w:rPr>
          <w:rFonts w:cstheme="minorHAnsi"/>
          <w:sz w:val="24"/>
          <w:szCs w:val="24"/>
        </w:rPr>
        <w:t xml:space="preserve"> Divulgação</w:t>
      </w:r>
      <w:proofErr w:type="gramEnd"/>
      <w:r w:rsidRPr="00DF4047">
        <w:rPr>
          <w:rFonts w:cstheme="minorHAnsi"/>
          <w:sz w:val="24"/>
          <w:szCs w:val="24"/>
        </w:rPr>
        <w:t xml:space="preserve"> do resultado: </w:t>
      </w:r>
      <w:r w:rsidR="008802F4" w:rsidRPr="00DF4047">
        <w:rPr>
          <w:rFonts w:cstheme="minorHAnsi"/>
          <w:sz w:val="24"/>
          <w:szCs w:val="24"/>
        </w:rPr>
        <w:t>06 de outubro de 2019</w:t>
      </w:r>
      <w:r w:rsidRPr="00DF4047">
        <w:rPr>
          <w:rFonts w:cstheme="minorHAnsi"/>
          <w:sz w:val="24"/>
          <w:szCs w:val="24"/>
        </w:rPr>
        <w:t>.</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6.1</w:t>
      </w:r>
      <w:r w:rsidR="00DF4047" w:rsidRPr="00DF4047">
        <w:rPr>
          <w:rFonts w:cstheme="minorHAnsi"/>
          <w:sz w:val="24"/>
          <w:szCs w:val="24"/>
        </w:rPr>
        <w:t>8</w:t>
      </w:r>
      <w:r w:rsidRPr="00DF4047">
        <w:rPr>
          <w:rFonts w:cstheme="minorHAnsi"/>
          <w:sz w:val="24"/>
          <w:szCs w:val="24"/>
        </w:rPr>
        <w:t xml:space="preserve"> Diplomação</w:t>
      </w:r>
      <w:proofErr w:type="gramEnd"/>
      <w:r w:rsidRPr="00DF4047">
        <w:rPr>
          <w:rFonts w:cstheme="minorHAnsi"/>
          <w:sz w:val="24"/>
          <w:szCs w:val="24"/>
        </w:rPr>
        <w:t xml:space="preserve">: </w:t>
      </w:r>
      <w:r w:rsidR="008802F4" w:rsidRPr="00DF4047">
        <w:rPr>
          <w:rFonts w:cstheme="minorHAnsi"/>
          <w:sz w:val="24"/>
          <w:szCs w:val="24"/>
        </w:rPr>
        <w:t>06 de novembro de 2019</w:t>
      </w:r>
      <w:r w:rsidRPr="00DF4047">
        <w:rPr>
          <w:rFonts w:cstheme="minorHAnsi"/>
          <w:sz w:val="24"/>
          <w:szCs w:val="24"/>
        </w:rPr>
        <w:t>.</w:t>
      </w:r>
    </w:p>
    <w:p w:rsidR="00AA0BAB" w:rsidRPr="00DF4047" w:rsidRDefault="00AA0BAB" w:rsidP="00DF4047">
      <w:pPr>
        <w:spacing w:line="360" w:lineRule="auto"/>
        <w:jc w:val="both"/>
        <w:rPr>
          <w:rFonts w:cstheme="minorHAnsi"/>
          <w:sz w:val="24"/>
          <w:szCs w:val="24"/>
        </w:rPr>
      </w:pPr>
      <w:proofErr w:type="gramStart"/>
      <w:r w:rsidRPr="00DF4047">
        <w:rPr>
          <w:rFonts w:cstheme="minorHAnsi"/>
          <w:sz w:val="24"/>
          <w:szCs w:val="24"/>
        </w:rPr>
        <w:t>6.1</w:t>
      </w:r>
      <w:r w:rsidR="00DF4047" w:rsidRPr="00DF4047">
        <w:rPr>
          <w:rFonts w:cstheme="minorHAnsi"/>
          <w:sz w:val="24"/>
          <w:szCs w:val="24"/>
        </w:rPr>
        <w:t>9</w:t>
      </w:r>
      <w:r w:rsidRPr="00DF4047">
        <w:rPr>
          <w:rFonts w:cstheme="minorHAnsi"/>
          <w:sz w:val="24"/>
          <w:szCs w:val="24"/>
        </w:rPr>
        <w:t xml:space="preserve"> Posse</w:t>
      </w:r>
      <w:proofErr w:type="gramEnd"/>
      <w:r w:rsidR="008802F4" w:rsidRPr="00DF4047">
        <w:rPr>
          <w:rFonts w:cstheme="minorHAnsi"/>
          <w:sz w:val="24"/>
          <w:szCs w:val="24"/>
        </w:rPr>
        <w:t>: 10 de janeiro de 2020</w:t>
      </w:r>
    </w:p>
    <w:p w:rsidR="001547D8" w:rsidRPr="003E0E82" w:rsidRDefault="001547D8" w:rsidP="003E0E82">
      <w:pPr>
        <w:jc w:val="both"/>
        <w:rPr>
          <w:rFonts w:cstheme="minorHAnsi"/>
          <w:color w:val="FF0000"/>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t>7. DA PRIMEIRA ETAPA- ANÁLISE DA DOCUMENTAÇÃO EXIGIDA</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O conselho Municipal dos Direitos da Criança e do adolescente, COMDCA, por meio de sua Comissão Especial, procederá à análise dos documentos apresentados em consonância com o disposto no item </w:t>
      </w:r>
      <w:proofErr w:type="gramStart"/>
      <w:r w:rsidRPr="003E0E82">
        <w:rPr>
          <w:rFonts w:cstheme="minorHAnsi"/>
          <w:sz w:val="24"/>
          <w:szCs w:val="24"/>
        </w:rPr>
        <w:t>3</w:t>
      </w:r>
      <w:proofErr w:type="gramEnd"/>
      <w:r w:rsidRPr="003E0E82">
        <w:rPr>
          <w:rFonts w:cstheme="minorHAnsi"/>
          <w:sz w:val="24"/>
          <w:szCs w:val="24"/>
        </w:rPr>
        <w:t xml:space="preserve"> presente neste edital, seguida da publicação da relação dos candidatos inscritos dentro do prazo previsto.</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O processo de escolha para Conselho Tutelar ocorrerá com o número mínimo de 10 (dez) pretendentes devidamente habilitados.</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Caso o número de pretendentes habilitados seja inferior a 10 (dez), o conselho Municipal dos direitos da criança e do adolescente poderá suspender o trâmite do processo de escolha e abrir novo prazo para inscrição de novas candidaturas, sem prejuízo de garantir de posse nos novos conselheiros ao término do mandato em curso.</w:t>
      </w:r>
    </w:p>
    <w:p w:rsidR="001547D8" w:rsidRPr="003E0E82" w:rsidRDefault="001547D8" w:rsidP="003E0E82">
      <w:pPr>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sz w:val="24"/>
          <w:szCs w:val="24"/>
        </w:rPr>
        <w:t xml:space="preserve"> </w:t>
      </w:r>
      <w:r w:rsidRPr="003E0E82">
        <w:rPr>
          <w:rFonts w:cstheme="minorHAnsi"/>
          <w:b/>
          <w:sz w:val="24"/>
          <w:szCs w:val="24"/>
        </w:rPr>
        <w:t xml:space="preserve">8. DÁ IMPUGNAÇÃO ÀS CANDIDATURAS </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A partir da publicação da lista definitiva dos candidatos inscritos poderá qualquer cidadão, acima de 18 (dezoito) anos e dotado</w:t>
      </w:r>
      <w:r w:rsidR="00DF4047">
        <w:rPr>
          <w:rFonts w:cstheme="minorHAnsi"/>
          <w:sz w:val="24"/>
          <w:szCs w:val="24"/>
        </w:rPr>
        <w:t xml:space="preserve"> de capacidade civil, requerer</w:t>
      </w:r>
      <w:r w:rsidRPr="003E0E82">
        <w:rPr>
          <w:rFonts w:cstheme="minorHAnsi"/>
          <w:sz w:val="24"/>
          <w:szCs w:val="24"/>
        </w:rPr>
        <w:t>, ao Conselho Municipal dos Direitos da Criança e do Adolescente a impugnação de candidaturas em petição fundamentada.</w:t>
      </w:r>
    </w:p>
    <w:p w:rsidR="00AA0BAB" w:rsidRPr="003E0E82" w:rsidRDefault="00AA0BAB" w:rsidP="00DF4047">
      <w:pPr>
        <w:spacing w:line="360" w:lineRule="auto"/>
        <w:jc w:val="both"/>
        <w:rPr>
          <w:rFonts w:cstheme="minorHAnsi"/>
          <w:sz w:val="24"/>
          <w:szCs w:val="24"/>
        </w:rPr>
      </w:pPr>
      <w:r w:rsidRPr="003E0E82">
        <w:rPr>
          <w:rFonts w:cstheme="minorHAnsi"/>
          <w:sz w:val="24"/>
          <w:szCs w:val="24"/>
        </w:rPr>
        <w:lastRenderedPageBreak/>
        <w:t>O candidato que tiver sua candidatura impugnada poderá apresentar defesa no prazo de 04 (quatro) dias.</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A comissão especial analisará a defesa apresentada, podendo ouvir testemunhas determinar a juntada de documentos a realizar diligências, conforme art. 11, parágrafo 3º, I e II, da Res. 170/2014 do CONANDA.</w:t>
      </w:r>
    </w:p>
    <w:p w:rsidR="00DF4047" w:rsidRPr="00DF4047" w:rsidRDefault="00AA0BAB" w:rsidP="00DF4047">
      <w:pPr>
        <w:spacing w:line="360" w:lineRule="auto"/>
        <w:jc w:val="both"/>
        <w:rPr>
          <w:rFonts w:cstheme="minorHAnsi"/>
          <w:sz w:val="24"/>
          <w:szCs w:val="24"/>
        </w:rPr>
      </w:pPr>
      <w:r w:rsidRPr="003E0E82">
        <w:rPr>
          <w:rFonts w:cstheme="minorHAnsi"/>
          <w:sz w:val="24"/>
          <w:szCs w:val="24"/>
        </w:rPr>
        <w:t>O Resultado da análise da impugnação pela comissão especial será divulgado no dia</w:t>
      </w:r>
      <w:r w:rsidRPr="003E0E82">
        <w:rPr>
          <w:rFonts w:cstheme="minorHAnsi"/>
          <w:color w:val="FF0000"/>
          <w:sz w:val="24"/>
          <w:szCs w:val="24"/>
        </w:rPr>
        <w:t xml:space="preserve"> </w:t>
      </w:r>
      <w:r w:rsidR="00DF4047" w:rsidRPr="00DF4047">
        <w:rPr>
          <w:rFonts w:cstheme="minorHAnsi"/>
          <w:sz w:val="24"/>
          <w:szCs w:val="24"/>
        </w:rPr>
        <w:t>11 de junho de 2019.</w:t>
      </w:r>
    </w:p>
    <w:p w:rsidR="00AA0BAB" w:rsidRPr="00DF4047" w:rsidRDefault="00AA0BAB" w:rsidP="00DF4047">
      <w:pPr>
        <w:spacing w:line="360" w:lineRule="auto"/>
        <w:jc w:val="both"/>
        <w:rPr>
          <w:rFonts w:cstheme="minorHAnsi"/>
          <w:sz w:val="24"/>
          <w:szCs w:val="24"/>
        </w:rPr>
      </w:pPr>
      <w:r w:rsidRPr="003E0E82">
        <w:rPr>
          <w:rFonts w:cstheme="minorHAnsi"/>
          <w:sz w:val="24"/>
          <w:szCs w:val="24"/>
        </w:rPr>
        <w:t xml:space="preserve">Da decisão acerca da análise da impugnação caberá recurso do candidato à plenária do </w:t>
      </w:r>
      <w:r w:rsidRPr="00DF4047">
        <w:rPr>
          <w:rFonts w:cstheme="minorHAnsi"/>
          <w:sz w:val="24"/>
          <w:szCs w:val="24"/>
        </w:rPr>
        <w:t xml:space="preserve">COMDCA, </w:t>
      </w:r>
      <w:r w:rsidR="00DF4047" w:rsidRPr="00DF4047">
        <w:rPr>
          <w:rFonts w:cstheme="minorHAnsi"/>
          <w:sz w:val="24"/>
          <w:szCs w:val="24"/>
        </w:rPr>
        <w:t xml:space="preserve">17 de junho a 26 de junho de </w:t>
      </w:r>
      <w:proofErr w:type="gramStart"/>
      <w:r w:rsidR="00DF4047" w:rsidRPr="00DF4047">
        <w:rPr>
          <w:rFonts w:cstheme="minorHAnsi"/>
          <w:sz w:val="24"/>
          <w:szCs w:val="24"/>
        </w:rPr>
        <w:t>2019</w:t>
      </w:r>
      <w:proofErr w:type="gramEnd"/>
    </w:p>
    <w:p w:rsidR="001547D8" w:rsidRPr="003E0E82" w:rsidRDefault="001547D8" w:rsidP="003E0E82">
      <w:pPr>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t xml:space="preserve">9. DA SEGUNDA ETAPA- DIA DA ESCOLHA DOS CONSELHEIROS </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9.1 O dia da escolha dos conselheiros ocorrerá em data unificada em todo o território nacional: </w:t>
      </w:r>
      <w:r w:rsidR="00DF4047" w:rsidRPr="00DF4047">
        <w:rPr>
          <w:rFonts w:cstheme="minorHAnsi"/>
          <w:sz w:val="24"/>
          <w:szCs w:val="24"/>
        </w:rPr>
        <w:t>06</w:t>
      </w:r>
      <w:r w:rsidRPr="00DF4047">
        <w:rPr>
          <w:rFonts w:cstheme="minorHAnsi"/>
          <w:sz w:val="24"/>
          <w:szCs w:val="24"/>
        </w:rPr>
        <w:t xml:space="preserve"> de outubro de 201</w:t>
      </w:r>
      <w:r w:rsidR="00DF4047" w:rsidRPr="00DF4047">
        <w:rPr>
          <w:rFonts w:cstheme="minorHAnsi"/>
          <w:sz w:val="24"/>
          <w:szCs w:val="24"/>
        </w:rPr>
        <w:t>9</w:t>
      </w:r>
      <w:r w:rsidRPr="00DF4047">
        <w:rPr>
          <w:rFonts w:cstheme="minorHAnsi"/>
          <w:sz w:val="24"/>
          <w:szCs w:val="24"/>
        </w:rPr>
        <w:t xml:space="preserve">, das </w:t>
      </w:r>
      <w:proofErr w:type="gramStart"/>
      <w:r w:rsidRPr="00DF4047">
        <w:rPr>
          <w:rFonts w:cstheme="minorHAnsi"/>
          <w:sz w:val="24"/>
          <w:szCs w:val="24"/>
        </w:rPr>
        <w:t>08:00</w:t>
      </w:r>
      <w:proofErr w:type="gramEnd"/>
      <w:r w:rsidRPr="00DF4047">
        <w:rPr>
          <w:rFonts w:cstheme="minorHAnsi"/>
          <w:sz w:val="24"/>
          <w:szCs w:val="24"/>
        </w:rPr>
        <w:t xml:space="preserve"> horas às 17:00 horas.</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9.2 O voto será facultativo e secreto. </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9.3 A divulgação do local de escolha ocorrerá com antecedência mínima de 20 dias da data da escolha unificada e caberá ao Conselho Municipal dos Direitos da Criança e do Adolescente, COMDCA, fazer ampla divulgação do local, utilizando todos os meios de comunicação possíveis.</w:t>
      </w:r>
    </w:p>
    <w:p w:rsidR="001547D8" w:rsidRPr="003E0E82" w:rsidRDefault="001547D8" w:rsidP="003E0E82">
      <w:pPr>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t>10. DAS CONDUTAS VEDADAS</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10.1 No processo de escolha dos membros do Conselho Tutelar </w:t>
      </w:r>
      <w:proofErr w:type="gramStart"/>
      <w:r w:rsidRPr="003E0E82">
        <w:rPr>
          <w:rFonts w:cstheme="minorHAnsi"/>
          <w:sz w:val="24"/>
          <w:szCs w:val="24"/>
        </w:rPr>
        <w:t>é</w:t>
      </w:r>
      <w:proofErr w:type="gramEnd"/>
      <w:r w:rsidRPr="003E0E82">
        <w:rPr>
          <w:rFonts w:cstheme="minorHAnsi"/>
          <w:sz w:val="24"/>
          <w:szCs w:val="24"/>
        </w:rPr>
        <w:t xml:space="preserve"> vedado ao candidato doar, oferecer, prometer ou entregar ao eleitor bem ou vantagem pessoal de qualquer natureza, inclusive brindes de pequeno valor.</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10.2 Além dessas, são consideradas consultas vedadas aquelas previstas na legislação eleitoral, no que for cabível, com intuito de evitar o abuso do poder político, econômico, religioso, institucional e dos meios de comunicação, dentre outros.</w:t>
      </w:r>
    </w:p>
    <w:p w:rsidR="001547D8" w:rsidRPr="003E0E82" w:rsidRDefault="001547D8" w:rsidP="003E0E82">
      <w:pPr>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lastRenderedPageBreak/>
        <w:t>11. COMISSÃO ESPECIAL</w:t>
      </w:r>
    </w:p>
    <w:p w:rsidR="00AA0BAB" w:rsidRPr="00B614DC" w:rsidRDefault="00AA0BAB" w:rsidP="00DF4047">
      <w:pPr>
        <w:spacing w:line="360" w:lineRule="auto"/>
        <w:jc w:val="both"/>
        <w:rPr>
          <w:rFonts w:cstheme="minorHAnsi"/>
          <w:sz w:val="24"/>
          <w:szCs w:val="24"/>
        </w:rPr>
      </w:pPr>
      <w:r w:rsidRPr="00B614DC">
        <w:rPr>
          <w:rFonts w:cstheme="minorHAnsi"/>
          <w:sz w:val="24"/>
          <w:szCs w:val="24"/>
        </w:rPr>
        <w:t>11.1 Fica criada a comissão especial, de formação paritária, composta por seis membros, sendo 03 (três) conselheiros representantes do governo municipal</w:t>
      </w:r>
      <w:proofErr w:type="gramStart"/>
      <w:r w:rsidRPr="00B614DC">
        <w:rPr>
          <w:rFonts w:cstheme="minorHAnsi"/>
          <w:sz w:val="24"/>
          <w:szCs w:val="24"/>
        </w:rPr>
        <w:t xml:space="preserve">  </w:t>
      </w:r>
      <w:proofErr w:type="gramEnd"/>
      <w:r w:rsidRPr="00B614DC">
        <w:rPr>
          <w:rFonts w:cstheme="minorHAnsi"/>
          <w:sz w:val="24"/>
          <w:szCs w:val="24"/>
        </w:rPr>
        <w:t>03 (três) conselheiros representantes da sociedade civil.</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11.2 São impedidos de servir na comissão especial os cônjuges, companheiros, mesmo que em união homo </w:t>
      </w:r>
      <w:proofErr w:type="gramStart"/>
      <w:r w:rsidRPr="003E0E82">
        <w:rPr>
          <w:rFonts w:cstheme="minorHAnsi"/>
          <w:sz w:val="24"/>
          <w:szCs w:val="24"/>
        </w:rPr>
        <w:t>afetiva, ou parentes em linha reta, colateral, ou por afinidade, até o terceiro grau</w:t>
      </w:r>
      <w:proofErr w:type="gramEnd"/>
      <w:r w:rsidRPr="003E0E82">
        <w:rPr>
          <w:rFonts w:cstheme="minorHAnsi"/>
          <w:sz w:val="24"/>
          <w:szCs w:val="24"/>
        </w:rPr>
        <w:t xml:space="preserve">. Estende-se o impedimento ao conselho tutelar em relação à autoridade judiciária e ao representante do Ministério Público com atuação na justiça da Infância desta comarca. </w:t>
      </w:r>
    </w:p>
    <w:p w:rsidR="001547D8" w:rsidRPr="003E0E82" w:rsidRDefault="001547D8" w:rsidP="003E0E82">
      <w:pPr>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t>12. TERCEIRA ETAPA- FORMAÇÃO</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12.1 Esta etapa consiste na capacitação dos conselheiros tutelares, sendo obrigatório a presença de todos os candidatos classificados, com 100% de aproveitamento, o que será confirmado através de lista de </w:t>
      </w:r>
      <w:proofErr w:type="gramStart"/>
      <w:r w:rsidRPr="003E0E82">
        <w:rPr>
          <w:rFonts w:cstheme="minorHAnsi"/>
          <w:sz w:val="24"/>
          <w:szCs w:val="24"/>
        </w:rPr>
        <w:t>presença .</w:t>
      </w:r>
      <w:proofErr w:type="gramEnd"/>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12.2 A capacitação será realizada no dia </w:t>
      </w:r>
      <w:r w:rsidR="00DF4047" w:rsidRPr="00DF4047">
        <w:rPr>
          <w:rFonts w:cstheme="minorHAnsi"/>
          <w:sz w:val="24"/>
          <w:szCs w:val="24"/>
        </w:rPr>
        <w:t>15 de julho a 19 de julho de 2019</w:t>
      </w:r>
      <w:r w:rsidRPr="00DF4047">
        <w:rPr>
          <w:rFonts w:cstheme="minorHAnsi"/>
          <w:sz w:val="24"/>
          <w:szCs w:val="24"/>
        </w:rPr>
        <w:t xml:space="preserve">, </w:t>
      </w:r>
      <w:r w:rsidRPr="003E0E82">
        <w:rPr>
          <w:rFonts w:cstheme="minorHAnsi"/>
          <w:sz w:val="24"/>
          <w:szCs w:val="24"/>
        </w:rPr>
        <w:t>no centro de Re</w:t>
      </w:r>
      <w:r w:rsidR="00DF4047">
        <w:rPr>
          <w:rFonts w:cstheme="minorHAnsi"/>
          <w:sz w:val="24"/>
          <w:szCs w:val="24"/>
        </w:rPr>
        <w:t>ferência de Assistência Social.</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12.3 A capacitação obrigatória terá o seguinte conteúdo</w:t>
      </w:r>
      <w:r w:rsidR="00DF4047" w:rsidRPr="003E0E82">
        <w:rPr>
          <w:rFonts w:cstheme="minorHAnsi"/>
          <w:sz w:val="24"/>
          <w:szCs w:val="24"/>
        </w:rPr>
        <w:t xml:space="preserve"> </w:t>
      </w:r>
      <w:r w:rsidRPr="003E0E82">
        <w:rPr>
          <w:rFonts w:cstheme="minorHAnsi"/>
          <w:sz w:val="24"/>
          <w:szCs w:val="24"/>
        </w:rPr>
        <w:t>programático: (Conforme previsto da resolução nº 170/2014 CONANDA, e/ou em lei Municipal).</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12.4 A carga horária da capacitação será de 20 horas, </w:t>
      </w:r>
      <w:proofErr w:type="gramStart"/>
      <w:r w:rsidRPr="003E0E82">
        <w:rPr>
          <w:rFonts w:cstheme="minorHAnsi"/>
          <w:sz w:val="24"/>
          <w:szCs w:val="24"/>
        </w:rPr>
        <w:t>5</w:t>
      </w:r>
      <w:proofErr w:type="gramEnd"/>
      <w:r w:rsidRPr="003E0E82">
        <w:rPr>
          <w:rFonts w:cstheme="minorHAnsi"/>
          <w:sz w:val="24"/>
          <w:szCs w:val="24"/>
        </w:rPr>
        <w:t xml:space="preserve"> dias horas por dia durante 4 dias.</w:t>
      </w:r>
    </w:p>
    <w:p w:rsidR="00554A40" w:rsidRDefault="00554A40" w:rsidP="00554A40">
      <w:pPr>
        <w:spacing w:after="0"/>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sz w:val="24"/>
          <w:szCs w:val="24"/>
        </w:rPr>
        <w:t xml:space="preserve"> </w:t>
      </w:r>
      <w:r w:rsidRPr="003E0E82">
        <w:rPr>
          <w:rFonts w:cstheme="minorHAnsi"/>
          <w:b/>
          <w:sz w:val="24"/>
          <w:szCs w:val="24"/>
        </w:rPr>
        <w:t>13 EMPATE</w:t>
      </w:r>
    </w:p>
    <w:p w:rsidR="00AA0BAB" w:rsidRPr="003E0E82" w:rsidRDefault="00AA0BAB" w:rsidP="00DF4047">
      <w:pPr>
        <w:spacing w:line="360" w:lineRule="auto"/>
        <w:jc w:val="both"/>
        <w:rPr>
          <w:rFonts w:cstheme="minorHAnsi"/>
          <w:sz w:val="24"/>
          <w:szCs w:val="24"/>
        </w:rPr>
      </w:pPr>
      <w:r w:rsidRPr="003E0E82">
        <w:rPr>
          <w:rFonts w:cstheme="minorHAnsi"/>
          <w:sz w:val="24"/>
          <w:szCs w:val="24"/>
        </w:rPr>
        <w:t xml:space="preserve"> Em caso de empate, terá preferência na classificação o que obtiver maior escolaridade ou idade mais elevada, nesta ordem.</w:t>
      </w:r>
    </w:p>
    <w:p w:rsidR="001547D8" w:rsidRPr="003E0E82" w:rsidRDefault="001547D8" w:rsidP="00554A40">
      <w:pPr>
        <w:spacing w:after="0"/>
        <w:jc w:val="both"/>
        <w:rPr>
          <w:rFonts w:cstheme="minorHAnsi"/>
          <w:sz w:val="24"/>
          <w:szCs w:val="24"/>
        </w:rPr>
      </w:pPr>
    </w:p>
    <w:p w:rsidR="00AA0BAB" w:rsidRPr="003E0E82" w:rsidRDefault="00AA0BAB" w:rsidP="003E0E82">
      <w:pPr>
        <w:jc w:val="both"/>
        <w:rPr>
          <w:rFonts w:cstheme="minorHAnsi"/>
          <w:b/>
          <w:sz w:val="24"/>
          <w:szCs w:val="24"/>
        </w:rPr>
      </w:pPr>
      <w:proofErr w:type="gramStart"/>
      <w:r w:rsidRPr="003E0E82">
        <w:rPr>
          <w:rFonts w:cstheme="minorHAnsi"/>
          <w:b/>
          <w:sz w:val="24"/>
          <w:szCs w:val="24"/>
        </w:rPr>
        <w:t>14 DIVULGAÇÃO</w:t>
      </w:r>
      <w:proofErr w:type="gramEnd"/>
      <w:r w:rsidRPr="003E0E82">
        <w:rPr>
          <w:rFonts w:cstheme="minorHAnsi"/>
          <w:b/>
          <w:sz w:val="24"/>
          <w:szCs w:val="24"/>
        </w:rPr>
        <w:t xml:space="preserve"> DO RESULTADO FINAL</w:t>
      </w:r>
    </w:p>
    <w:p w:rsidR="00AA0BAB" w:rsidRPr="003E0E82" w:rsidRDefault="00AA0BAB" w:rsidP="00705E1D">
      <w:pPr>
        <w:spacing w:line="360" w:lineRule="auto"/>
        <w:jc w:val="both"/>
        <w:rPr>
          <w:rFonts w:cstheme="minorHAnsi"/>
          <w:sz w:val="24"/>
          <w:szCs w:val="24"/>
        </w:rPr>
      </w:pPr>
      <w:r w:rsidRPr="003E0E82">
        <w:rPr>
          <w:rFonts w:cstheme="minorHAnsi"/>
          <w:sz w:val="24"/>
          <w:szCs w:val="24"/>
        </w:rPr>
        <w:t>Ao final de todo o processo, a Comissão Especial divulgará o nome dos 05 (cinco) conselheiros tutelares escolhidos e os suplentes em ordem decrescente de votação.</w:t>
      </w:r>
    </w:p>
    <w:p w:rsidR="001547D8" w:rsidRPr="003E0E82" w:rsidRDefault="001547D8" w:rsidP="003E0E82">
      <w:pPr>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lastRenderedPageBreak/>
        <w:t>15 DOS RECURSOS</w:t>
      </w:r>
    </w:p>
    <w:p w:rsidR="00AA0BAB" w:rsidRPr="003E0E82" w:rsidRDefault="00AA0BAB" w:rsidP="00705E1D">
      <w:pPr>
        <w:spacing w:line="360" w:lineRule="auto"/>
        <w:jc w:val="both"/>
        <w:rPr>
          <w:rFonts w:cstheme="minorHAnsi"/>
          <w:sz w:val="24"/>
          <w:szCs w:val="24"/>
        </w:rPr>
      </w:pPr>
      <w:r w:rsidRPr="003E0E82">
        <w:rPr>
          <w:rFonts w:cstheme="minorHAnsi"/>
          <w:sz w:val="24"/>
          <w:szCs w:val="24"/>
        </w:rPr>
        <w:t>15.1 Os recursos, devidamente fundamentados, deverão ser dirigidos ao Presidente da Comissão Especial do Processo de Escolha e protocolados na Secretaria do Conselho Municipal dos Direitos da Criança e do Adolescente, COMDCA, respeitados os prazos estabelecidos neste edital.</w:t>
      </w:r>
    </w:p>
    <w:p w:rsidR="00AA0BAB" w:rsidRPr="003E0E82" w:rsidRDefault="00AA0BAB" w:rsidP="00705E1D">
      <w:pPr>
        <w:spacing w:line="360" w:lineRule="auto"/>
        <w:jc w:val="both"/>
        <w:rPr>
          <w:rFonts w:cstheme="minorHAnsi"/>
          <w:sz w:val="24"/>
          <w:szCs w:val="24"/>
        </w:rPr>
      </w:pPr>
      <w:r w:rsidRPr="003E0E82">
        <w:rPr>
          <w:rFonts w:cstheme="minorHAnsi"/>
          <w:sz w:val="24"/>
          <w:szCs w:val="24"/>
        </w:rPr>
        <w:t>15.2 Julgados os recursos, o resultado final será homologado pelo presidente da Comissão Especial do Processo de Escolha.</w:t>
      </w:r>
    </w:p>
    <w:p w:rsidR="00AA0BAB" w:rsidRPr="003E0E82" w:rsidRDefault="00AA0BAB" w:rsidP="00705E1D">
      <w:pPr>
        <w:spacing w:line="360" w:lineRule="auto"/>
        <w:jc w:val="both"/>
        <w:rPr>
          <w:rFonts w:cstheme="minorHAnsi"/>
          <w:sz w:val="24"/>
          <w:szCs w:val="24"/>
        </w:rPr>
      </w:pPr>
      <w:r w:rsidRPr="003E0E82">
        <w:rPr>
          <w:rFonts w:cstheme="minorHAnsi"/>
          <w:sz w:val="24"/>
          <w:szCs w:val="24"/>
        </w:rPr>
        <w:t>15.3 A decisão exagerada nos recursos pela Comissão Especial do Processo de Escolha é irrecorrível na esfera administrativa.</w:t>
      </w:r>
    </w:p>
    <w:p w:rsidR="001547D8" w:rsidRPr="003E0E82" w:rsidRDefault="001547D8" w:rsidP="00554A40">
      <w:pPr>
        <w:spacing w:after="0"/>
        <w:jc w:val="both"/>
        <w:rPr>
          <w:rFonts w:cstheme="minorHAnsi"/>
          <w:sz w:val="24"/>
          <w:szCs w:val="24"/>
        </w:rPr>
      </w:pPr>
    </w:p>
    <w:p w:rsidR="00AA0BAB" w:rsidRPr="003E0E82" w:rsidRDefault="00AA0BAB" w:rsidP="003E0E82">
      <w:pPr>
        <w:jc w:val="both"/>
        <w:rPr>
          <w:rFonts w:cstheme="minorHAnsi"/>
          <w:b/>
          <w:sz w:val="24"/>
          <w:szCs w:val="24"/>
        </w:rPr>
      </w:pPr>
      <w:r w:rsidRPr="003E0E82">
        <w:rPr>
          <w:rFonts w:cstheme="minorHAnsi"/>
          <w:b/>
          <w:sz w:val="24"/>
          <w:szCs w:val="24"/>
        </w:rPr>
        <w:t>16 DA POSSE</w:t>
      </w:r>
    </w:p>
    <w:p w:rsidR="00AA0BAB" w:rsidRPr="003E0E82" w:rsidRDefault="00AA0BAB" w:rsidP="00705E1D">
      <w:pPr>
        <w:spacing w:line="360" w:lineRule="auto"/>
        <w:jc w:val="both"/>
        <w:rPr>
          <w:rFonts w:cstheme="minorHAnsi"/>
          <w:sz w:val="24"/>
          <w:szCs w:val="24"/>
        </w:rPr>
      </w:pPr>
      <w:r w:rsidRPr="003E0E82">
        <w:rPr>
          <w:rFonts w:cstheme="minorHAnsi"/>
          <w:sz w:val="24"/>
          <w:szCs w:val="24"/>
        </w:rPr>
        <w:t xml:space="preserve">A posse </w:t>
      </w:r>
      <w:r w:rsidRPr="00DF4047">
        <w:rPr>
          <w:rFonts w:cstheme="minorHAnsi"/>
          <w:sz w:val="24"/>
          <w:szCs w:val="24"/>
        </w:rPr>
        <w:t xml:space="preserve">dos conselheiros tutelares dar-se-á pelo Excelentíssimo Senhor Prefeito Municipal no dia </w:t>
      </w:r>
      <w:r w:rsidR="00DF4047" w:rsidRPr="00DF4047">
        <w:rPr>
          <w:rFonts w:cstheme="minorHAnsi"/>
          <w:sz w:val="24"/>
          <w:szCs w:val="24"/>
        </w:rPr>
        <w:t>10</w:t>
      </w:r>
      <w:r w:rsidR="00705E1D" w:rsidRPr="00DF4047">
        <w:rPr>
          <w:rFonts w:cstheme="minorHAnsi"/>
          <w:sz w:val="24"/>
          <w:szCs w:val="24"/>
        </w:rPr>
        <w:t xml:space="preserve"> </w:t>
      </w:r>
      <w:r w:rsidR="00DF4047" w:rsidRPr="00DF4047">
        <w:rPr>
          <w:rFonts w:cstheme="minorHAnsi"/>
          <w:sz w:val="24"/>
          <w:szCs w:val="24"/>
        </w:rPr>
        <w:t>de Janeiro de 2020</w:t>
      </w:r>
      <w:r w:rsidRPr="00DF4047">
        <w:rPr>
          <w:rFonts w:cstheme="minorHAnsi"/>
          <w:sz w:val="24"/>
          <w:szCs w:val="24"/>
        </w:rPr>
        <w:t>.</w:t>
      </w:r>
    </w:p>
    <w:p w:rsidR="00AA0BAB" w:rsidRPr="003E0E82" w:rsidRDefault="00AA0BAB" w:rsidP="003E0E82">
      <w:pPr>
        <w:jc w:val="both"/>
        <w:rPr>
          <w:rFonts w:cstheme="minorHAnsi"/>
          <w:b/>
          <w:sz w:val="24"/>
          <w:szCs w:val="24"/>
        </w:rPr>
      </w:pPr>
      <w:r w:rsidRPr="003E0E82">
        <w:rPr>
          <w:rFonts w:cstheme="minorHAnsi"/>
          <w:b/>
          <w:sz w:val="24"/>
          <w:szCs w:val="24"/>
        </w:rPr>
        <w:t>17 DISPOSIÇOES FINAIS</w:t>
      </w:r>
    </w:p>
    <w:p w:rsidR="00AA0BAB" w:rsidRPr="003E0E82" w:rsidRDefault="00AA0BAB" w:rsidP="00705E1D">
      <w:pPr>
        <w:spacing w:line="360" w:lineRule="auto"/>
        <w:jc w:val="both"/>
        <w:rPr>
          <w:rFonts w:cstheme="minorHAnsi"/>
          <w:color w:val="FF0000"/>
          <w:sz w:val="24"/>
          <w:szCs w:val="24"/>
        </w:rPr>
      </w:pPr>
      <w:r w:rsidRPr="003E0E82">
        <w:rPr>
          <w:rFonts w:cstheme="minorHAnsi"/>
          <w:sz w:val="24"/>
          <w:szCs w:val="24"/>
        </w:rPr>
        <w:t xml:space="preserve">17.1 Os casos omissos serão resolvidos pela Comissão Especial, observadas as normas legais contidas </w:t>
      </w:r>
      <w:r w:rsidRPr="00DF4047">
        <w:rPr>
          <w:rFonts w:cstheme="minorHAnsi"/>
          <w:sz w:val="24"/>
          <w:szCs w:val="24"/>
        </w:rPr>
        <w:t>na Lei Federal n°8.069/90 na Lei Municipal 1.096/2015</w:t>
      </w:r>
      <w:r w:rsidR="00DF4047">
        <w:rPr>
          <w:rFonts w:cstheme="minorHAnsi"/>
          <w:sz w:val="24"/>
          <w:szCs w:val="24"/>
        </w:rPr>
        <w:t>.</w:t>
      </w:r>
    </w:p>
    <w:p w:rsidR="00AA0BAB" w:rsidRPr="003E0E82" w:rsidRDefault="00AA0BAB" w:rsidP="00705E1D">
      <w:pPr>
        <w:spacing w:line="360" w:lineRule="auto"/>
        <w:jc w:val="both"/>
        <w:rPr>
          <w:rFonts w:cstheme="minorHAnsi"/>
          <w:sz w:val="24"/>
          <w:szCs w:val="24"/>
        </w:rPr>
      </w:pPr>
      <w:r w:rsidRPr="003E0E82">
        <w:rPr>
          <w:rFonts w:cstheme="minorHAnsi"/>
          <w:sz w:val="24"/>
          <w:szCs w:val="24"/>
        </w:rPr>
        <w:t xml:space="preserve">17.2 È de inteira responsabilidade dos candidatos acompanhar a publicação de todos os </w:t>
      </w:r>
      <w:r w:rsidRPr="00B614DC">
        <w:rPr>
          <w:rFonts w:cstheme="minorHAnsi"/>
          <w:sz w:val="24"/>
          <w:szCs w:val="24"/>
        </w:rPr>
        <w:t xml:space="preserve">atos </w:t>
      </w:r>
      <w:proofErr w:type="spellStart"/>
      <w:r w:rsidRPr="00B614DC">
        <w:rPr>
          <w:rFonts w:cstheme="minorHAnsi"/>
          <w:sz w:val="24"/>
          <w:szCs w:val="24"/>
        </w:rPr>
        <w:t>editalícios</w:t>
      </w:r>
      <w:proofErr w:type="spellEnd"/>
      <w:r w:rsidRPr="00B614DC">
        <w:rPr>
          <w:rFonts w:cstheme="minorHAnsi"/>
          <w:sz w:val="24"/>
          <w:szCs w:val="24"/>
        </w:rPr>
        <w:t xml:space="preserve">, resoluções e comunicados referentes ao processo de escolha unificada dos conselheiros </w:t>
      </w:r>
      <w:r w:rsidRPr="003E0E82">
        <w:rPr>
          <w:rFonts w:cstheme="minorHAnsi"/>
          <w:sz w:val="24"/>
          <w:szCs w:val="24"/>
        </w:rPr>
        <w:t>Tutelares.</w:t>
      </w:r>
    </w:p>
    <w:p w:rsidR="00AA0BAB" w:rsidRPr="00DF4047" w:rsidRDefault="00AA0BAB" w:rsidP="00705E1D">
      <w:pPr>
        <w:spacing w:line="360" w:lineRule="auto"/>
        <w:jc w:val="both"/>
        <w:rPr>
          <w:rFonts w:cstheme="minorHAnsi"/>
          <w:sz w:val="24"/>
          <w:szCs w:val="24"/>
        </w:rPr>
      </w:pPr>
      <w:r w:rsidRPr="003E0E82">
        <w:rPr>
          <w:rFonts w:cstheme="minorHAnsi"/>
          <w:sz w:val="24"/>
          <w:szCs w:val="24"/>
        </w:rPr>
        <w:t>17.3 O descumprimento dos dispositivos legais previstos neste edital implicará na execução do candidato do pleito.</w:t>
      </w:r>
    </w:p>
    <w:p w:rsidR="00DF4047" w:rsidRDefault="00AA0BAB" w:rsidP="00705E1D">
      <w:pPr>
        <w:spacing w:line="360" w:lineRule="auto"/>
        <w:jc w:val="both"/>
        <w:rPr>
          <w:rFonts w:cstheme="minorHAnsi"/>
          <w:sz w:val="24"/>
          <w:szCs w:val="24"/>
        </w:rPr>
      </w:pPr>
      <w:r w:rsidRPr="00DF4047">
        <w:rPr>
          <w:rFonts w:cstheme="minorHAnsi"/>
          <w:sz w:val="24"/>
          <w:szCs w:val="24"/>
        </w:rPr>
        <w:t xml:space="preserve">O presente Edital de Eleição dos Membros do Conselho Tutelar para o quadriênio </w:t>
      </w:r>
      <w:r w:rsidR="00DF4047" w:rsidRPr="00DF4047">
        <w:rPr>
          <w:rFonts w:cstheme="minorHAnsi"/>
          <w:sz w:val="24"/>
          <w:szCs w:val="24"/>
        </w:rPr>
        <w:t>2020/2023</w:t>
      </w:r>
      <w:r w:rsidRPr="00DF4047">
        <w:rPr>
          <w:rFonts w:cstheme="minorHAnsi"/>
          <w:sz w:val="24"/>
          <w:szCs w:val="24"/>
        </w:rPr>
        <w:t xml:space="preserve"> entra em vigor a partir da sua publicação no dia </w:t>
      </w:r>
      <w:r w:rsidR="00DF4047" w:rsidRPr="00DF4047">
        <w:rPr>
          <w:rFonts w:cstheme="minorHAnsi"/>
          <w:sz w:val="24"/>
          <w:szCs w:val="24"/>
        </w:rPr>
        <w:t>08 de abril de 2019</w:t>
      </w:r>
      <w:r w:rsidRPr="00DF4047">
        <w:rPr>
          <w:rFonts w:cstheme="minorHAnsi"/>
          <w:sz w:val="24"/>
          <w:szCs w:val="24"/>
        </w:rPr>
        <w:t xml:space="preserve"> através do site w</w:t>
      </w:r>
      <w:r w:rsidR="001547D8" w:rsidRPr="00DF4047">
        <w:rPr>
          <w:rFonts w:cstheme="minorHAnsi"/>
          <w:sz w:val="24"/>
          <w:szCs w:val="24"/>
        </w:rPr>
        <w:t>ww.pmav.es.gov.br/</w:t>
      </w:r>
      <w:proofErr w:type="spellStart"/>
      <w:r w:rsidR="001547D8" w:rsidRPr="00DF4047">
        <w:rPr>
          <w:rFonts w:cstheme="minorHAnsi"/>
          <w:sz w:val="24"/>
          <w:szCs w:val="24"/>
        </w:rPr>
        <w:t>orgaooficial</w:t>
      </w:r>
      <w:proofErr w:type="spellEnd"/>
      <w:r w:rsidR="001547D8" w:rsidRPr="00DF4047">
        <w:rPr>
          <w:rFonts w:cstheme="minorHAnsi"/>
          <w:sz w:val="24"/>
          <w:szCs w:val="24"/>
        </w:rPr>
        <w:t>.</w:t>
      </w:r>
      <w:r w:rsidRPr="00DF4047">
        <w:rPr>
          <w:rFonts w:cstheme="minorHAnsi"/>
          <w:sz w:val="24"/>
          <w:szCs w:val="24"/>
        </w:rPr>
        <w:t xml:space="preserve">  </w:t>
      </w:r>
    </w:p>
    <w:p w:rsidR="00DF4047" w:rsidRDefault="00DF4047" w:rsidP="003E0E82">
      <w:pPr>
        <w:autoSpaceDE w:val="0"/>
        <w:autoSpaceDN w:val="0"/>
        <w:adjustRightInd w:val="0"/>
        <w:spacing w:after="0"/>
        <w:jc w:val="both"/>
        <w:rPr>
          <w:rFonts w:cstheme="minorHAnsi"/>
          <w:sz w:val="24"/>
          <w:szCs w:val="24"/>
        </w:rPr>
      </w:pPr>
    </w:p>
    <w:p w:rsidR="00554A40" w:rsidRDefault="00554A40" w:rsidP="003E0E82">
      <w:pPr>
        <w:autoSpaceDE w:val="0"/>
        <w:autoSpaceDN w:val="0"/>
        <w:adjustRightInd w:val="0"/>
        <w:spacing w:after="0"/>
        <w:jc w:val="both"/>
        <w:rPr>
          <w:rFonts w:cstheme="minorHAnsi"/>
          <w:sz w:val="24"/>
          <w:szCs w:val="24"/>
        </w:rPr>
      </w:pPr>
    </w:p>
    <w:p w:rsidR="00554A40" w:rsidRPr="003E0E82" w:rsidRDefault="00554A40" w:rsidP="003E0E82">
      <w:pPr>
        <w:autoSpaceDE w:val="0"/>
        <w:autoSpaceDN w:val="0"/>
        <w:adjustRightInd w:val="0"/>
        <w:spacing w:after="0"/>
        <w:jc w:val="both"/>
        <w:rPr>
          <w:rFonts w:cstheme="minorHAnsi"/>
          <w:sz w:val="24"/>
          <w:szCs w:val="24"/>
        </w:rPr>
      </w:pPr>
      <w:bookmarkStart w:id="0" w:name="_GoBack"/>
      <w:bookmarkEnd w:id="0"/>
    </w:p>
    <w:p w:rsidR="0063646F" w:rsidRPr="003E0E82" w:rsidRDefault="00DF4047" w:rsidP="00DF4047">
      <w:pPr>
        <w:pStyle w:val="PargrafodaLista"/>
        <w:spacing w:after="0" w:line="240" w:lineRule="auto"/>
        <w:ind w:left="360"/>
        <w:jc w:val="center"/>
        <w:rPr>
          <w:rFonts w:cstheme="minorHAnsi"/>
          <w:sz w:val="24"/>
          <w:szCs w:val="24"/>
        </w:rPr>
      </w:pPr>
      <w:r>
        <w:rPr>
          <w:rFonts w:cstheme="minorHAnsi"/>
          <w:sz w:val="24"/>
          <w:szCs w:val="24"/>
        </w:rPr>
        <w:t>ROBERTO DA SILVA MELLO</w:t>
      </w:r>
    </w:p>
    <w:p w:rsidR="001547D8" w:rsidRPr="003E0E82" w:rsidRDefault="001547D8" w:rsidP="00DF4047">
      <w:pPr>
        <w:spacing w:after="0" w:line="240" w:lineRule="auto"/>
        <w:jc w:val="center"/>
        <w:rPr>
          <w:rFonts w:cstheme="minorHAnsi"/>
          <w:b/>
          <w:sz w:val="24"/>
          <w:szCs w:val="24"/>
        </w:rPr>
      </w:pPr>
      <w:r w:rsidRPr="003E0E82">
        <w:rPr>
          <w:rFonts w:cstheme="minorHAnsi"/>
          <w:b/>
          <w:sz w:val="24"/>
          <w:szCs w:val="24"/>
        </w:rPr>
        <w:t>Presidente</w:t>
      </w:r>
      <w:r w:rsidR="003E0E82">
        <w:rPr>
          <w:rFonts w:cstheme="minorHAnsi"/>
          <w:b/>
          <w:sz w:val="24"/>
          <w:szCs w:val="24"/>
        </w:rPr>
        <w:t xml:space="preserve"> em exercício do C</w:t>
      </w:r>
      <w:r w:rsidRPr="003E0E82">
        <w:rPr>
          <w:rFonts w:cstheme="minorHAnsi"/>
          <w:b/>
          <w:sz w:val="24"/>
          <w:szCs w:val="24"/>
        </w:rPr>
        <w:t>MDCA</w:t>
      </w:r>
    </w:p>
    <w:p w:rsidR="00524C99" w:rsidRPr="003E0E82" w:rsidRDefault="00524C99" w:rsidP="001547D8">
      <w:pPr>
        <w:spacing w:after="0" w:line="240" w:lineRule="auto"/>
        <w:jc w:val="center"/>
        <w:rPr>
          <w:rFonts w:cstheme="minorHAnsi"/>
          <w:b/>
          <w:sz w:val="24"/>
          <w:szCs w:val="24"/>
        </w:rPr>
      </w:pPr>
    </w:p>
    <w:sectPr w:rsidR="00524C99" w:rsidRPr="003E0E82" w:rsidSect="00F06374">
      <w:pgSz w:w="11906" w:h="16838"/>
      <w:pgMar w:top="110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24" w:rsidRDefault="00DC7424" w:rsidP="001547D8">
      <w:pPr>
        <w:spacing w:after="0" w:line="240" w:lineRule="auto"/>
      </w:pPr>
      <w:r>
        <w:separator/>
      </w:r>
    </w:p>
  </w:endnote>
  <w:endnote w:type="continuationSeparator" w:id="0">
    <w:p w:rsidR="00DC7424" w:rsidRDefault="00DC7424" w:rsidP="0015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24" w:rsidRDefault="00DC7424" w:rsidP="001547D8">
      <w:pPr>
        <w:spacing w:after="0" w:line="240" w:lineRule="auto"/>
      </w:pPr>
      <w:r>
        <w:separator/>
      </w:r>
    </w:p>
  </w:footnote>
  <w:footnote w:type="continuationSeparator" w:id="0">
    <w:p w:rsidR="00DC7424" w:rsidRDefault="00DC7424" w:rsidP="00154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2EFA"/>
    <w:multiLevelType w:val="hybridMultilevel"/>
    <w:tmpl w:val="44BA1D7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CB90DFF"/>
    <w:multiLevelType w:val="hybridMultilevel"/>
    <w:tmpl w:val="CE2E6B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2D"/>
    <w:rsid w:val="000731A3"/>
    <w:rsid w:val="00106339"/>
    <w:rsid w:val="001547D8"/>
    <w:rsid w:val="001A4D45"/>
    <w:rsid w:val="00236CDE"/>
    <w:rsid w:val="0035500E"/>
    <w:rsid w:val="003E0E82"/>
    <w:rsid w:val="004C419B"/>
    <w:rsid w:val="004E3EE7"/>
    <w:rsid w:val="00524C99"/>
    <w:rsid w:val="00554A40"/>
    <w:rsid w:val="0063646F"/>
    <w:rsid w:val="006A6BE7"/>
    <w:rsid w:val="00705E1D"/>
    <w:rsid w:val="00762EA5"/>
    <w:rsid w:val="00865567"/>
    <w:rsid w:val="008802F4"/>
    <w:rsid w:val="008949A0"/>
    <w:rsid w:val="00AA0BAB"/>
    <w:rsid w:val="00B614DC"/>
    <w:rsid w:val="00C50B66"/>
    <w:rsid w:val="00CF3EFD"/>
    <w:rsid w:val="00D36E79"/>
    <w:rsid w:val="00D6762D"/>
    <w:rsid w:val="00DC7424"/>
    <w:rsid w:val="00DF4047"/>
    <w:rsid w:val="00E445FD"/>
    <w:rsid w:val="00F06374"/>
    <w:rsid w:val="00F54413"/>
    <w:rsid w:val="00F76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762D"/>
    <w:pPr>
      <w:ind w:left="720"/>
      <w:contextualSpacing/>
    </w:pPr>
  </w:style>
  <w:style w:type="character" w:styleId="Hyperlink">
    <w:name w:val="Hyperlink"/>
    <w:basedOn w:val="Fontepargpadro"/>
    <w:uiPriority w:val="99"/>
    <w:unhideWhenUsed/>
    <w:rsid w:val="00AA0BAB"/>
    <w:rPr>
      <w:color w:val="0000FF" w:themeColor="hyperlink"/>
      <w:u w:val="single"/>
    </w:rPr>
  </w:style>
  <w:style w:type="paragraph" w:styleId="Cabealho">
    <w:name w:val="header"/>
    <w:basedOn w:val="Normal"/>
    <w:link w:val="CabealhoChar"/>
    <w:uiPriority w:val="99"/>
    <w:unhideWhenUsed/>
    <w:rsid w:val="00154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7D8"/>
  </w:style>
  <w:style w:type="paragraph" w:styleId="Rodap">
    <w:name w:val="footer"/>
    <w:basedOn w:val="Normal"/>
    <w:link w:val="RodapChar"/>
    <w:uiPriority w:val="99"/>
    <w:unhideWhenUsed/>
    <w:rsid w:val="001547D8"/>
    <w:pPr>
      <w:tabs>
        <w:tab w:val="center" w:pos="4252"/>
        <w:tab w:val="right" w:pos="8504"/>
      </w:tabs>
      <w:spacing w:after="0" w:line="240" w:lineRule="auto"/>
    </w:pPr>
  </w:style>
  <w:style w:type="character" w:customStyle="1" w:styleId="RodapChar">
    <w:name w:val="Rodapé Char"/>
    <w:basedOn w:val="Fontepargpadro"/>
    <w:link w:val="Rodap"/>
    <w:uiPriority w:val="99"/>
    <w:rsid w:val="001547D8"/>
  </w:style>
  <w:style w:type="table" w:styleId="Tabelacomgrade">
    <w:name w:val="Table Grid"/>
    <w:basedOn w:val="Tabelanormal"/>
    <w:uiPriority w:val="59"/>
    <w:rsid w:val="00524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550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5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762D"/>
    <w:pPr>
      <w:ind w:left="720"/>
      <w:contextualSpacing/>
    </w:pPr>
  </w:style>
  <w:style w:type="character" w:styleId="Hyperlink">
    <w:name w:val="Hyperlink"/>
    <w:basedOn w:val="Fontepargpadro"/>
    <w:uiPriority w:val="99"/>
    <w:unhideWhenUsed/>
    <w:rsid w:val="00AA0BAB"/>
    <w:rPr>
      <w:color w:val="0000FF" w:themeColor="hyperlink"/>
      <w:u w:val="single"/>
    </w:rPr>
  </w:style>
  <w:style w:type="paragraph" w:styleId="Cabealho">
    <w:name w:val="header"/>
    <w:basedOn w:val="Normal"/>
    <w:link w:val="CabealhoChar"/>
    <w:uiPriority w:val="99"/>
    <w:unhideWhenUsed/>
    <w:rsid w:val="001547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7D8"/>
  </w:style>
  <w:style w:type="paragraph" w:styleId="Rodap">
    <w:name w:val="footer"/>
    <w:basedOn w:val="Normal"/>
    <w:link w:val="RodapChar"/>
    <w:uiPriority w:val="99"/>
    <w:unhideWhenUsed/>
    <w:rsid w:val="001547D8"/>
    <w:pPr>
      <w:tabs>
        <w:tab w:val="center" w:pos="4252"/>
        <w:tab w:val="right" w:pos="8504"/>
      </w:tabs>
      <w:spacing w:after="0" w:line="240" w:lineRule="auto"/>
    </w:pPr>
  </w:style>
  <w:style w:type="character" w:customStyle="1" w:styleId="RodapChar">
    <w:name w:val="Rodapé Char"/>
    <w:basedOn w:val="Fontepargpadro"/>
    <w:link w:val="Rodap"/>
    <w:uiPriority w:val="99"/>
    <w:rsid w:val="001547D8"/>
  </w:style>
  <w:style w:type="table" w:styleId="Tabelacomgrade">
    <w:name w:val="Table Grid"/>
    <w:basedOn w:val="Tabelanormal"/>
    <w:uiPriority w:val="59"/>
    <w:rsid w:val="00524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550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5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mav.e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8</Pages>
  <Words>2074</Words>
  <Characters>11200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Leilão</dc:creator>
  <cp:lastModifiedBy>Leilão</cp:lastModifiedBy>
  <cp:revision>6</cp:revision>
  <cp:lastPrinted>2019-04-04T13:43:00Z</cp:lastPrinted>
  <dcterms:created xsi:type="dcterms:W3CDTF">2019-04-03T10:50:00Z</dcterms:created>
  <dcterms:modified xsi:type="dcterms:W3CDTF">2019-04-04T13:46:00Z</dcterms:modified>
</cp:coreProperties>
</file>